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6A4CC" w14:textId="77777777" w:rsidR="00C527CA" w:rsidRDefault="00C527CA" w:rsidP="00C527CA">
      <w:pPr>
        <w:pStyle w:val="ac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16FCDD69" w14:textId="77777777" w:rsidR="00C527CA" w:rsidRDefault="00C527CA" w:rsidP="00C527CA">
      <w:pPr>
        <w:pStyle w:val="ac"/>
        <w:jc w:val="center"/>
      </w:pPr>
      <w:r>
        <w:rPr>
          <w:b/>
          <w:bCs/>
        </w:rPr>
        <w:t>МОРОЗОВСКОГО СЕЛЬСКОГО ПОСЕЛЕНИЯ</w:t>
      </w:r>
      <w:r>
        <w:t xml:space="preserve"> </w:t>
      </w:r>
    </w:p>
    <w:p w14:paraId="7DC6BA91" w14:textId="77777777" w:rsidR="00C527CA" w:rsidRDefault="00C527CA" w:rsidP="00C527CA">
      <w:pPr>
        <w:pStyle w:val="ac"/>
        <w:jc w:val="center"/>
      </w:pPr>
      <w:r>
        <w:rPr>
          <w:b/>
          <w:bCs/>
        </w:rPr>
        <w:t xml:space="preserve">ЭРТИЛЬСКОГО МУНИЦИПАЛЬНОГО РАЙОНА </w:t>
      </w:r>
    </w:p>
    <w:p w14:paraId="4BF04870" w14:textId="77777777" w:rsidR="00C527CA" w:rsidRDefault="00C527CA" w:rsidP="00C527CA">
      <w:pPr>
        <w:pStyle w:val="ac"/>
        <w:jc w:val="center"/>
      </w:pPr>
      <w:r>
        <w:rPr>
          <w:b/>
          <w:bCs/>
        </w:rPr>
        <w:t>ВОРОНЕЖСКОЙ ОБЛАСТИ</w:t>
      </w:r>
      <w:r>
        <w:t xml:space="preserve"> </w:t>
      </w:r>
    </w:p>
    <w:p w14:paraId="5C17D52A" w14:textId="77777777" w:rsidR="00C527CA" w:rsidRDefault="00C527CA" w:rsidP="00C527CA">
      <w:pPr>
        <w:pStyle w:val="ac"/>
      </w:pPr>
      <w:r>
        <w:t xml:space="preserve">  </w:t>
      </w:r>
    </w:p>
    <w:p w14:paraId="19599C5A" w14:textId="77777777" w:rsidR="00C527CA" w:rsidRDefault="00C527CA" w:rsidP="00C527CA">
      <w:pPr>
        <w:pStyle w:val="ac"/>
        <w:jc w:val="center"/>
      </w:pPr>
      <w:r>
        <w:rPr>
          <w:b/>
          <w:bCs/>
        </w:rPr>
        <w:t>П О С Т А Н О В Л Е Н И Е</w:t>
      </w:r>
      <w:r>
        <w:t xml:space="preserve"> </w:t>
      </w:r>
    </w:p>
    <w:p w14:paraId="1DCFF859" w14:textId="77777777" w:rsidR="00C527CA" w:rsidRDefault="00C527CA" w:rsidP="00C527CA">
      <w:pPr>
        <w:pStyle w:val="ac"/>
      </w:pPr>
      <w:r>
        <w:rPr>
          <w:b/>
          <w:bCs/>
        </w:rPr>
        <w:t> </w:t>
      </w:r>
      <w:r>
        <w:t xml:space="preserve"> </w:t>
      </w:r>
    </w:p>
    <w:p w14:paraId="4E772507" w14:textId="77777777" w:rsidR="00C527CA" w:rsidRDefault="00C527CA" w:rsidP="00C527CA">
      <w:pPr>
        <w:pStyle w:val="ac"/>
      </w:pPr>
      <w:r>
        <w:t xml:space="preserve">от 07.04.2022 г. № 23 </w:t>
      </w:r>
    </w:p>
    <w:p w14:paraId="4BD46E4F" w14:textId="77777777" w:rsidR="00C527CA" w:rsidRDefault="00C527CA" w:rsidP="00C527CA">
      <w:pPr>
        <w:pStyle w:val="ac"/>
      </w:pPr>
      <w:r>
        <w:t xml:space="preserve">                   п. </w:t>
      </w:r>
      <w:proofErr w:type="spellStart"/>
      <w:r>
        <w:t>Марьевка</w:t>
      </w:r>
      <w:proofErr w:type="spellEnd"/>
      <w:r>
        <w:t xml:space="preserve"> </w:t>
      </w:r>
    </w:p>
    <w:p w14:paraId="2F98B4B3" w14:textId="77777777" w:rsidR="00C527CA" w:rsidRDefault="00C527CA" w:rsidP="00C527CA">
      <w:pPr>
        <w:pStyle w:val="ac"/>
      </w:pPr>
      <w:r>
        <w:rPr>
          <w:i/>
          <w:iCs/>
        </w:rPr>
        <w:t> </w:t>
      </w:r>
      <w:r>
        <w:t xml:space="preserve"> </w:t>
      </w:r>
    </w:p>
    <w:p w14:paraId="1059155E" w14:textId="77777777" w:rsidR="00C527CA" w:rsidRDefault="00C527CA" w:rsidP="00C527CA">
      <w:pPr>
        <w:pStyle w:val="ac"/>
      </w:pPr>
      <w:r>
        <w:t xml:space="preserve">О внесении изменений в постановление администрации Морозовского сельского поселения от 25.12.2015 г № 51 «Об утверждении административного регламента администрации Морозовского сельского поселения Эртильского муниципального района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</w:t>
      </w:r>
    </w:p>
    <w:p w14:paraId="44955E90" w14:textId="77777777" w:rsidR="00C527CA" w:rsidRDefault="00C527CA" w:rsidP="00C527CA">
      <w:pPr>
        <w:pStyle w:val="ac"/>
      </w:pPr>
      <w:r>
        <w:t xml:space="preserve">  </w:t>
      </w:r>
    </w:p>
    <w:p w14:paraId="3159829F" w14:textId="77777777" w:rsidR="00C527CA" w:rsidRDefault="00C527CA" w:rsidP="00C527CA">
      <w:pPr>
        <w:pStyle w:val="ac"/>
      </w:pPr>
      <w:r>
        <w:t xml:space="preserve">  </w:t>
      </w:r>
    </w:p>
    <w:p w14:paraId="51F4CC1A" w14:textId="77777777" w:rsidR="00C527CA" w:rsidRDefault="00C527CA" w:rsidP="00C527CA">
      <w:pPr>
        <w:pStyle w:val="ac"/>
      </w:pPr>
      <w:r>
        <w:t xml:space="preserve">В соответствии с Федеральным </w:t>
      </w:r>
      <w:hyperlink r:id="rId4" w:history="1">
        <w:r>
          <w:rPr>
            <w:rStyle w:val="ad"/>
            <w:rFonts w:eastAsiaTheme="majorEastAsia"/>
            <w:color w:val="auto"/>
          </w:rPr>
          <w:t>закон</w:t>
        </w:r>
      </w:hyperlink>
      <w:r>
        <w:t xml:space="preserve">ом от 27.07.2010 № 210-ФЗ «Об организации предоставления государственных и муниципальных услуг», Федеральным законом от 30.12.2021 № 436-ФЗ «О внесении изменений в Федеральный закон «О публично-кадастровой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Федерации», Федеральным законом от 30.12.2021 № 449-ФЗ «О внесении изменений в отдельные законодательные акты Российской Федерации», протестом прокуратуры Эртильского района от 30.03.2022 № 2-2-2022, администрация Морозовского сельского поселения Эртильского муниципального района Воронежской области </w:t>
      </w:r>
      <w:r>
        <w:rPr>
          <w:b/>
          <w:bCs/>
        </w:rPr>
        <w:t xml:space="preserve">п о с т а н о в л я е т: </w:t>
      </w:r>
    </w:p>
    <w:p w14:paraId="3746E015" w14:textId="77777777" w:rsidR="00C527CA" w:rsidRDefault="00C527CA" w:rsidP="00C527CA">
      <w:pPr>
        <w:pStyle w:val="ac"/>
      </w:pPr>
      <w:r>
        <w:t xml:space="preserve">  </w:t>
      </w:r>
    </w:p>
    <w:p w14:paraId="350F48EA" w14:textId="77777777" w:rsidR="00C527CA" w:rsidRDefault="00C527CA" w:rsidP="00C527CA">
      <w:pPr>
        <w:pStyle w:val="ac"/>
      </w:pPr>
      <w:r>
        <w:t xml:space="preserve">1. 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торгов», утвержденный постановлением администрации Морозовского сельского поселения от 25.12.2015 г № 51, следующие изменения: </w:t>
      </w:r>
    </w:p>
    <w:p w14:paraId="266D1732" w14:textId="77777777" w:rsidR="00C527CA" w:rsidRDefault="00C527CA" w:rsidP="00C527CA">
      <w:pPr>
        <w:pStyle w:val="ac"/>
      </w:pPr>
      <w:r>
        <w:lastRenderedPageBreak/>
        <w:t xml:space="preserve">1.1. Первый абзац пункта 1.2. «Описание заявителей» Административного регламента изложить в следующей редакции: </w:t>
      </w:r>
    </w:p>
    <w:p w14:paraId="421F9901" w14:textId="77777777" w:rsidR="00C527CA" w:rsidRDefault="00C527CA" w:rsidP="00C527CA">
      <w:pPr>
        <w:pStyle w:val="ac"/>
      </w:pPr>
      <w:r>
        <w:t xml:space="preserve">«1.2. Описание заявителей </w:t>
      </w:r>
    </w:p>
    <w:p w14:paraId="513D8BE9" w14:textId="77777777" w:rsidR="00C527CA" w:rsidRDefault="00C527CA" w:rsidP="00C527CA">
      <w:pPr>
        <w:pStyle w:val="ac"/>
      </w:pPr>
      <w:r>
        <w:t xml:space="preserve">С заявлением о предоставлении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 вправе обратиться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имеющие право на предоставление земельных участков без проведения торгов по основаниям, предусмотренным пунктом 2 статьи 39.3, статьей 39.5, пунктом 2 статьи 39.6 или пунктом 2 статьи 39.10 Земельного кодекса Российской Федерации, в том числе, которые ранее обращались за предоставлением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и получившие постановления администрации о предварительном согласовании предоставления земельного участка, а также обеспечившие выполнение кадастровых работ в целях образования земельного участка и государственный кадастровый учет земельного участка (далее - заявитель, заявители).». </w:t>
      </w:r>
    </w:p>
    <w:p w14:paraId="412D4D99" w14:textId="77777777" w:rsidR="00C527CA" w:rsidRDefault="00C527CA" w:rsidP="00C527CA">
      <w:pPr>
        <w:pStyle w:val="ac"/>
      </w:pPr>
      <w:r>
        <w:t xml:space="preserve">1.2 В подпункте 5 пункта 2.6. «Исчерпывающий перечень документов, необходимых для предоставления муниципальной услуги» Административного регламента после слов </w:t>
      </w:r>
    </w:p>
    <w:p w14:paraId="0206CC44" w14:textId="77777777" w:rsidR="00C527CA" w:rsidRDefault="00C527CA" w:rsidP="00C527CA">
      <w:pPr>
        <w:pStyle w:val="ac"/>
      </w:pPr>
      <w:proofErr w:type="gramStart"/>
      <w:r>
        <w:t>« -</w:t>
      </w:r>
      <w:proofErr w:type="gramEnd"/>
      <w:r>
        <w:t xml:space="preserve"> подпунктом 16 пункта 2 статьи 39.10 ЗК РФ: </w:t>
      </w:r>
    </w:p>
    <w:p w14:paraId="59D6EC79" w14:textId="77777777" w:rsidR="00C527CA" w:rsidRDefault="00C527CA" w:rsidP="00C527CA">
      <w:pPr>
        <w:pStyle w:val="ac"/>
      </w:pPr>
      <w:r>
        <w:t xml:space="preserve"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нужд.» дополнить текстом следующего содержания: </w:t>
      </w:r>
    </w:p>
    <w:p w14:paraId="253AB866" w14:textId="77777777" w:rsidR="00C527CA" w:rsidRDefault="00C527CA" w:rsidP="00C527CA">
      <w:pPr>
        <w:pStyle w:val="ac"/>
      </w:pPr>
      <w:proofErr w:type="gramStart"/>
      <w:r>
        <w:t>« -</w:t>
      </w:r>
      <w:proofErr w:type="gramEnd"/>
      <w:r>
        <w:t xml:space="preserve"> подпунктом 22 пункта 2 статьи 39.10 ЗК РФ: </w:t>
      </w:r>
    </w:p>
    <w:p w14:paraId="58C0F4C0" w14:textId="77777777" w:rsidR="00C527CA" w:rsidRDefault="00C527CA" w:rsidP="00C527CA">
      <w:pPr>
        <w:pStyle w:val="ac"/>
      </w:pPr>
      <w:r>
        <w:t xml:space="preserve">а)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строительства; </w:t>
      </w:r>
    </w:p>
    <w:p w14:paraId="7D7A3F77" w14:textId="77777777" w:rsidR="00C527CA" w:rsidRDefault="00C527CA" w:rsidP="00C527CA">
      <w:pPr>
        <w:pStyle w:val="ac"/>
      </w:pPr>
      <w:r>
        <w:t xml:space="preserve">б) определение арбитражного суда о передаче публично-правовой компании «Фонд защиты прав граждан - участников долевого строительства» прав застройщика на земельный участок с находящимися на нем объектом (объектами) незавершенного строительства, неотделимыми улучшениями. </w:t>
      </w:r>
    </w:p>
    <w:p w14:paraId="55E1B0A4" w14:textId="77777777" w:rsidR="00C527CA" w:rsidRDefault="00C527CA" w:rsidP="00C527CA">
      <w:pPr>
        <w:pStyle w:val="ac"/>
      </w:pPr>
      <w:r>
        <w:t xml:space="preserve">- подпунктом 23 пункта 2 статьи 39.10 ЗК РФ: </w:t>
      </w:r>
    </w:p>
    <w:p w14:paraId="4E425985" w14:textId="77777777" w:rsidR="00C527CA" w:rsidRDefault="00C527CA" w:rsidP="00C527CA">
      <w:pPr>
        <w:pStyle w:val="ac"/>
      </w:pPr>
      <w:r>
        <w:t>а) документ о предоставлении на праве постоянного (бессрочного) пользования земельных участков федеральным государственным учреждениям, реорганизация которых осуществлена в соответствии с Федеральным законом «О публично-правовой компании «</w:t>
      </w:r>
      <w:proofErr w:type="spellStart"/>
      <w:r>
        <w:t>Роскадастр</w:t>
      </w:r>
      <w:proofErr w:type="spellEnd"/>
      <w:r>
        <w:t xml:space="preserve">». </w:t>
      </w:r>
    </w:p>
    <w:p w14:paraId="62712A44" w14:textId="77777777" w:rsidR="00C527CA" w:rsidRDefault="00C527CA" w:rsidP="00C527CA">
      <w:pPr>
        <w:pStyle w:val="ac"/>
      </w:pPr>
      <w:r>
        <w:t xml:space="preserve">2. Контроль за исполнением настоящего постановления оставляю за собой. </w:t>
      </w:r>
    </w:p>
    <w:p w14:paraId="0B3E699D" w14:textId="270935AA" w:rsidR="005A7B2A" w:rsidRDefault="00C527CA" w:rsidP="00C527CA">
      <w:pPr>
        <w:pStyle w:val="ac"/>
      </w:pPr>
      <w:proofErr w:type="spellStart"/>
      <w:r>
        <w:t>И.</w:t>
      </w:r>
      <w:proofErr w:type="gramStart"/>
      <w:r>
        <w:t>о.главы</w:t>
      </w:r>
      <w:proofErr w:type="spellEnd"/>
      <w:proofErr w:type="gramEnd"/>
      <w:r>
        <w:t xml:space="preserve"> поселения                                       </w:t>
      </w:r>
      <w:proofErr w:type="spellStart"/>
      <w:r>
        <w:t>М.А.Терновая</w:t>
      </w:r>
      <w:proofErr w:type="spellEnd"/>
      <w:r>
        <w:t>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C1"/>
    <w:rsid w:val="00312C96"/>
    <w:rsid w:val="005A7B2A"/>
    <w:rsid w:val="006514C1"/>
    <w:rsid w:val="008D6E62"/>
    <w:rsid w:val="00C527CA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363A"/>
  <w15:chartTrackingRefBased/>
  <w15:docId w15:val="{5222FE71-7EC5-4B40-B54C-DAADF4DC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1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1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1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14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14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14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14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14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14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1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1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1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1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14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14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14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1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14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514C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C5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C52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A4AFA0BED4AE605F58601D5F4DEBD46F31DBA5FC6C2ADF08DE05C9B34CF598C652BE1BF22EDR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2024-04-18T06:44:00Z</dcterms:created>
  <dcterms:modified xsi:type="dcterms:W3CDTF">2024-04-18T06:44:00Z</dcterms:modified>
</cp:coreProperties>
</file>