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7B8" w:rsidRDefault="00A417B8" w:rsidP="00A417B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</w:t>
      </w:r>
      <w:r>
        <w:rPr>
          <w:color w:val="212121"/>
          <w:sz w:val="21"/>
          <w:szCs w:val="21"/>
        </w:rPr>
        <w:br/>
        <w:t>МОРОЗОВСКОГО СЕЛЬСКОГО ПОСЕЛЕНИЯ</w:t>
      </w:r>
      <w:r>
        <w:rPr>
          <w:color w:val="212121"/>
          <w:sz w:val="21"/>
          <w:szCs w:val="21"/>
        </w:rPr>
        <w:br/>
        <w:t>ЭРТИЛЬСКОГО МУНИЦИПАЛЬНОГО РАЙОНА</w:t>
      </w:r>
      <w:r>
        <w:rPr>
          <w:color w:val="212121"/>
          <w:sz w:val="21"/>
          <w:szCs w:val="21"/>
        </w:rPr>
        <w:br/>
        <w:t>ВОРОНЕЖСКОЙ ОБЛАСТИ </w:t>
      </w:r>
    </w:p>
    <w:p w:rsidR="00A417B8" w:rsidRDefault="00A417B8" w:rsidP="00A417B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</w:p>
    <w:p w:rsidR="00A417B8" w:rsidRDefault="00A417B8" w:rsidP="00A417B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</w:t>
      </w:r>
    </w:p>
    <w:p w:rsidR="00A417B8" w:rsidRDefault="00A417B8" w:rsidP="00A417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11.04.2018г.       №165     </w:t>
      </w:r>
    </w:p>
    <w:p w:rsidR="00A417B8" w:rsidRDefault="00A417B8" w:rsidP="00A417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          п. Марьевка</w:t>
      </w:r>
    </w:p>
    <w:p w:rsidR="00A417B8" w:rsidRDefault="00A417B8" w:rsidP="00A417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417B8" w:rsidRDefault="00A417B8" w:rsidP="00A417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в решение Совета народных депутатов Морозовского сельского поселения от 23.12.2013г. №23 «Об утверждении положения «О бюджетном процессе в Морозовском сельском поселении Эртильского муниципального района Воронежской области»</w:t>
      </w:r>
    </w:p>
    <w:p w:rsidR="00A417B8" w:rsidRDefault="00A417B8" w:rsidP="00A417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417B8" w:rsidRDefault="00A417B8" w:rsidP="00A417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 основании протеста прокурора №2-1-2018 от 07.03.2018 на Положение о бюджетном процессе в Морозовском сельском поселении Эртильского муниципального района Воронежской области, Совет народных депутатов Морозовского сельского поселения РЕШИЛ:</w:t>
      </w:r>
    </w:p>
    <w:p w:rsidR="00A417B8" w:rsidRDefault="00A417B8" w:rsidP="00A417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   следующие изменения   в Положение о бюджетном процессе в Морозовском сельском поселении Эртильского муниципального района Воронежской области (далее - Положение), утвержденное Решением Совета народных депутатов Морозовского сельского поселения Эртильского муниципального района Воронежской области от 23.12.2013г. №23:</w:t>
      </w:r>
    </w:p>
    <w:p w:rsidR="00A417B8" w:rsidRDefault="00A417B8" w:rsidP="00A417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Статью 7 Положения дополнить пунктом 3.1 следующего содержания: «3.1. Главный распорядитель (распорядитель) бюджетных средств в случаях, установленных Правительством Российской Федерации, высшим исполнительным органом государственной власти субъекта Российской Федерации (местной администрацией), в порядке, установленном финансовым органом, в соответствии с </w:t>
      </w:r>
      <w:hyperlink r:id="rId4" w:history="1">
        <w:r>
          <w:rPr>
            <w:rStyle w:val="a4"/>
            <w:color w:val="009688"/>
            <w:sz w:val="21"/>
            <w:szCs w:val="21"/>
          </w:rPr>
          <w:t>общими требованиями</w:t>
        </w:r>
      </w:hyperlink>
      <w:r>
        <w:rPr>
          <w:color w:val="212121"/>
          <w:sz w:val="21"/>
          <w:szCs w:val="21"/>
        </w:rPr>
        <w:t>, установленными Министерством финансов Российской Федерации, вправе принять решение о передаче:</w:t>
      </w:r>
    </w:p>
    <w:p w:rsidR="00A417B8" w:rsidRDefault="00A417B8" w:rsidP="00A417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 своих бюджетных полномочий получателя бюджетных средств находящимся в его ведении получателям бюджетных средств или Федеральному казначейству (финансовому органу субъекта Российской Федерации, муниципального образования);</w:t>
      </w:r>
    </w:p>
    <w:p w:rsidR="00A417B8" w:rsidRDefault="00A417B8" w:rsidP="00A417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 полномочий получателей бюджетных средств, находящихся в ведении главного распорядителя бюджетных средств, другим получателям бюджетных средств, находящимся в его ведении.».</w:t>
      </w:r>
    </w:p>
    <w:p w:rsidR="00A417B8" w:rsidRDefault="00A417B8" w:rsidP="00A417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 Положение дополнить статьей 15.1 следующего содержания:</w:t>
      </w:r>
    </w:p>
    <w:p w:rsidR="00A417B8" w:rsidRDefault="00A417B8" w:rsidP="00A417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«15.1 Государственное (муниципальное) задание</w:t>
      </w:r>
    </w:p>
    <w:p w:rsidR="00A417B8" w:rsidRDefault="00A417B8" w:rsidP="00A417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Государственное (муниципальное) задание должно содержать:</w:t>
      </w:r>
    </w:p>
    <w:p w:rsidR="00A417B8" w:rsidRDefault="00A417B8" w:rsidP="00A417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показатели, характеризующие качество и (или) объем (содержание) оказываемых государственных (муниципальных) услуг (выполняемых работ);</w:t>
      </w:r>
    </w:p>
    <w:p w:rsidR="00A417B8" w:rsidRDefault="00A417B8" w:rsidP="00A417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порядок контроля за исполнением государственного (муниципального) задания, в том числе условия и порядок его досрочного прекращения;</w:t>
      </w:r>
    </w:p>
    <w:p w:rsidR="00A417B8" w:rsidRDefault="00A417B8" w:rsidP="00A417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требования к отчетности об исполнении государственного (муниципального) задания.</w:t>
      </w:r>
    </w:p>
    <w:p w:rsidR="00A417B8" w:rsidRDefault="00A417B8" w:rsidP="00A417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Государственное (муниципальное) задание на оказание государственных (муниципальных) услуг физическим и юридическим лицам также должно содержать:</w:t>
      </w:r>
    </w:p>
    <w:p w:rsidR="00A417B8" w:rsidRDefault="00A417B8" w:rsidP="00A417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определение категорий физических и (или) юридических лиц, являющихся потребителями соответствующих услуг;</w:t>
      </w:r>
    </w:p>
    <w:p w:rsidR="00A417B8" w:rsidRDefault="00A417B8" w:rsidP="00A417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порядок оказания соответствующих услуг;</w:t>
      </w:r>
    </w:p>
    <w:p w:rsidR="00A417B8" w:rsidRDefault="00A417B8" w:rsidP="00A417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предельные цены (тарифы) на оплату соответствующих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Федерации.</w:t>
      </w:r>
    </w:p>
    <w:p w:rsidR="00A417B8" w:rsidRDefault="00A417B8" w:rsidP="00A417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Показатели государственного (муниципального) задания используются при составлении проектов бюджетов для планирования бюджетных ассигнований на оказание государственных (муниципальных) услуг (выполнение работ), составлении бюджетной сметы казенного учреждения, а также для определения объема субсидий на выполнение государственного (муниципального) задания бюджетным или автономным учреждением.</w:t>
      </w:r>
    </w:p>
    <w:p w:rsidR="00A417B8" w:rsidRDefault="00A417B8" w:rsidP="00A417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Государственное (муниципальное) задание на оказание государственных (муниципальных) услуг (выполнение работ) федеральными учреждениями, учреждениями субъекта Российской Федерации, муниципальными учреждениями формируется в </w:t>
      </w:r>
      <w:hyperlink r:id="rId5" w:history="1">
        <w:r>
          <w:rPr>
            <w:rStyle w:val="a4"/>
            <w:color w:val="009688"/>
            <w:sz w:val="21"/>
            <w:szCs w:val="21"/>
          </w:rPr>
          <w:t>порядке</w:t>
        </w:r>
      </w:hyperlink>
      <w:r>
        <w:rPr>
          <w:color w:val="212121"/>
          <w:sz w:val="21"/>
          <w:szCs w:val="21"/>
        </w:rPr>
        <w:t>, установленном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 муниципального образования,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(с возможным уточнением при составлении проекта бюджета).</w:t>
      </w:r>
    </w:p>
    <w:p w:rsidR="00A417B8" w:rsidRDefault="00A417B8" w:rsidP="00A417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Государственное (муниципальное) задание в части государственных (муниципальных) услуг, оказываемых федеральными учреждениями, учреждениями субъекта Российской Федерации, муниципальными учреждениями физическим лицам, формируется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формирование, ведение и утверждение которых осуществляется в </w:t>
      </w:r>
      <w:hyperlink r:id="rId6" w:history="1">
        <w:r>
          <w:rPr>
            <w:rStyle w:val="a4"/>
            <w:color w:val="009688"/>
            <w:sz w:val="21"/>
            <w:szCs w:val="21"/>
          </w:rPr>
          <w:t>порядке</w:t>
        </w:r>
      </w:hyperlink>
      <w:r>
        <w:rPr>
          <w:color w:val="212121"/>
          <w:sz w:val="21"/>
          <w:szCs w:val="21"/>
        </w:rPr>
        <w:t>, установленном Правительством Российской Федерации. Включение в указанные перечни (классификаторы) положений, приводящих к возникновению расходных обязательств субъектов Российской Федерации (муниципальных образований), не допускается.</w:t>
      </w:r>
    </w:p>
    <w:p w:rsidR="00A417B8" w:rsidRDefault="00A417B8" w:rsidP="00A417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Федеральные органы государственной власти вправе формировать государственное задание на оказание государственных услуг (выполнение работ) федеральными учреждениями также в соответствии с федеральными перечнями (классификаторами) государственных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Российской Федерации. Формирование, ведение и утверждение федеральных перечней (классификаторов) государственных услуг и работ осуществляется в </w:t>
      </w:r>
      <w:hyperlink r:id="rId7" w:history="1">
        <w:r>
          <w:rPr>
            <w:rStyle w:val="a4"/>
            <w:color w:val="009688"/>
            <w:sz w:val="21"/>
            <w:szCs w:val="21"/>
          </w:rPr>
          <w:t>порядке</w:t>
        </w:r>
      </w:hyperlink>
      <w:r>
        <w:rPr>
          <w:color w:val="212121"/>
          <w:sz w:val="21"/>
          <w:szCs w:val="21"/>
        </w:rPr>
        <w:t>, установленном Правительством Российской Федерации.</w:t>
      </w:r>
    </w:p>
    <w:p w:rsidR="00A417B8" w:rsidRDefault="00A417B8" w:rsidP="00A417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Органы государственной власти субъектов Российской Федерации (органы местного самоуправления) вправе формировать государственное (муниципальное) задание на оказание государственных (муниципальных) услуг и выполнение работ учреждениями субъекта Российской Федерации (муниципальными учреждениями муниципальных образований, находящихся на территории данного субъекта Российской Федерации) также в соответствии с региональным перечнем (классификатором)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субъекта Российской Федерации (муниципальными правовыми актами), в том числе при осуществлении переданных им полномочий Российской Федерации и полномочий по предметам совместного ведения Российской Федерации и субъектов Российской Федерации. Формирование, ведение и утверждение регионального перечня (классификатора) государственных (муниципальных) услуг и работ осуществляется в порядке, установленном высшим исполнительным органом государственной власти субъекта Российской </w:t>
      </w:r>
      <w:r>
        <w:rPr>
          <w:color w:val="212121"/>
          <w:sz w:val="21"/>
          <w:szCs w:val="21"/>
        </w:rPr>
        <w:lastRenderedPageBreak/>
        <w:t>Федерации. Включение в указанный перечень (классификатор) положений, приводящих к возникновению расходных обязательств муниципальных образований, не допускается.</w:t>
      </w:r>
    </w:p>
    <w:p w:rsidR="00A417B8" w:rsidRDefault="00A417B8" w:rsidP="00A417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Региональные перечни (классификаторы) государственных (муниципальных) услуг и работ размещаются на официальном сайте для размещения информации о государственных и муниципальных учреждениях и на едином портале бюджетной системы Российской Федерации в информационно-телекоммуникационной сети «Интернет» в порядке, установленном Министерством финансов Российской Федерации.</w:t>
      </w:r>
    </w:p>
    <w:p w:rsidR="00A417B8" w:rsidRDefault="00A417B8" w:rsidP="00A417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Государственное (муниципальное) задание формируется для бюджетных и автономных учреждений, а также казенных учреждений, определенных в соответствии с решением органа государственной власти (государственного органа), органа местного самоуправления, осуществляющего бюджетные полномочия главного распорядителя бюджетных средств.</w:t>
      </w:r>
    </w:p>
    <w:p w:rsidR="00A417B8" w:rsidRDefault="00A417B8" w:rsidP="00A417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Финансовое обеспечение выполнения государственных (муниципальных) заданий осуществляется за счет средств федерального бюджета и бюджетов государственных внебюджетных фондов Российской Федерации, бюджетов субъектов Российской Федерации и бюджетов территориальных государственных внебюджетных фондов, местных бюджетов в </w:t>
      </w:r>
      <w:hyperlink r:id="rId8" w:history="1">
        <w:r>
          <w:rPr>
            <w:rStyle w:val="a4"/>
            <w:color w:val="009688"/>
            <w:sz w:val="21"/>
            <w:szCs w:val="21"/>
          </w:rPr>
          <w:t>порядке</w:t>
        </w:r>
      </w:hyperlink>
      <w:r>
        <w:rPr>
          <w:color w:val="212121"/>
          <w:sz w:val="21"/>
          <w:szCs w:val="21"/>
        </w:rPr>
        <w:t>, установленном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администрацией.</w:t>
      </w:r>
    </w:p>
    <w:p w:rsidR="00A417B8" w:rsidRDefault="00A417B8" w:rsidP="00A417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Объем финансового обеспечения выполнения государственного (муниципального) задания рассчитывается на основании нормативных затрат на оказание государственных (муниципальных) услуг, утверждаемых в порядке, предусмотренном абзацем первым настоящего пункта,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 w:rsidR="00A417B8" w:rsidRDefault="00A417B8" w:rsidP="00A417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 решению органа государственной власти, государственного органа (органа местного самоуправления), осуществляющих в соответствии с законодательством Российской Федерации функции и полномочия учредителя государственных (муниципальных) учреждений, при определении объема финансового обеспечения выполнения государственного (муниципального) задания используются нормативные затраты на выполнение работ.</w:t>
      </w:r>
    </w:p>
    <w:p w:rsidR="00A417B8" w:rsidRDefault="00A417B8" w:rsidP="00A417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 Порядки формирования государственного (муниципального) задания и финансового обеспечения выполнения государственного (муниципального) задания, устанавливаемые в соответствии с </w:t>
      </w:r>
      <w:hyperlink r:id="rId9" w:anchor="sub_6923" w:history="1">
        <w:r>
          <w:rPr>
            <w:rStyle w:val="a4"/>
            <w:color w:val="009688"/>
            <w:sz w:val="21"/>
            <w:szCs w:val="21"/>
          </w:rPr>
          <w:t>пунктами 3</w:t>
        </w:r>
      </w:hyperlink>
      <w:r>
        <w:rPr>
          <w:color w:val="212121"/>
          <w:sz w:val="21"/>
          <w:szCs w:val="21"/>
        </w:rPr>
        <w:t> и </w:t>
      </w:r>
      <w:hyperlink r:id="rId10" w:anchor="sub_6924" w:history="1">
        <w:r>
          <w:rPr>
            <w:rStyle w:val="a4"/>
            <w:color w:val="009688"/>
            <w:sz w:val="21"/>
            <w:szCs w:val="21"/>
          </w:rPr>
          <w:t>4</w:t>
        </w:r>
      </w:hyperlink>
      <w:r>
        <w:rPr>
          <w:color w:val="212121"/>
          <w:sz w:val="21"/>
          <w:szCs w:val="21"/>
        </w:rPr>
        <w:t> настоящей статьи, должны определять в том числе:</w:t>
      </w:r>
    </w:p>
    <w:p w:rsidR="00A417B8" w:rsidRDefault="00A417B8" w:rsidP="00A417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правила и сроки формирования, изменения, утверждения государственного (муниципального) задания, отчета о его выполнении;</w:t>
      </w:r>
    </w:p>
    <w:p w:rsidR="00A417B8" w:rsidRDefault="00A417B8" w:rsidP="00A417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правила и сроки определения объема финансового обеспечения выполнения государственного (муниципального) задания, включая:</w:t>
      </w:r>
    </w:p>
    <w:p w:rsidR="00A417B8" w:rsidRDefault="00A417B8" w:rsidP="00A417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расчет и утверждение нормативных затрат на оказание государственных (муниципальных) услуг на основе базовых нормативов затрат на оказание государственных (муниципальных) услуг и корректирующих коэффициентов к ним, а также нормативных затрат на выполнение работ;</w:t>
      </w:r>
    </w:p>
    <w:p w:rsidR="00A417B8" w:rsidRDefault="00A417B8" w:rsidP="00A417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сроки и объемы перечисления субсидии на финансовое обеспечение выполнения государственного (муниципального) задания;</w:t>
      </w:r>
    </w:p>
    <w:p w:rsidR="00A417B8" w:rsidRDefault="00A417B8" w:rsidP="00A417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возврат субсидии в объеме, который соответствует показателям государственного (муниципального) задания, которые не были достигнуты (с учетом допустимых (возможных) отклонений), в случае, если государственное (муниципальное) задание является невыполненным;</w:t>
      </w:r>
    </w:p>
    <w:p w:rsidR="00A417B8" w:rsidRDefault="00A417B8" w:rsidP="00A417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правила осуществления контроля за выполнением государственного (муниципального) задания государственным (муниципальным) учреждением органами государственной власти (органами местного самоуправления), осуществляющими функции и полномочия учредителя.</w:t>
      </w:r>
    </w:p>
    <w:p w:rsidR="00A417B8" w:rsidRDefault="00A417B8" w:rsidP="00A417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6. Государственное (муниципальное) задание является невыполненным в случае недостижения (превышения допустимого (возможного) отклонения) показателей государственного (муниципального) задания, характеризующих объем оказываемых государственных (муниципальных) услуг (выполняемых работ), а также показателей государственного (муниципального) задания, характеризующих качество оказываемых государственных (муниципальных) услуг (выполняемых работ), если такие показатели установлены в государственном (муниципальном) задании.».</w:t>
      </w:r>
    </w:p>
    <w:p w:rsidR="00A417B8" w:rsidRDefault="00A417B8" w:rsidP="00A417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1.3. В абзаце 2 части 4 статьи 53слова «бюджетных средств» заменить на слова «бюджета субъекта Российской Федерации (местного бюджета), бюджета государственного внебюджетного фонда».</w:t>
      </w:r>
    </w:p>
    <w:p w:rsidR="00A417B8" w:rsidRDefault="00A417B8" w:rsidP="00A417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2. Настоящее решение подлежит опубликованию в сборнике муниципальных правовых актов «Муниципальный вестник Морозовского сельского поселения Эртильского муниципального района Воронежской области».</w:t>
      </w:r>
    </w:p>
    <w:p w:rsidR="00A417B8" w:rsidRDefault="00A417B8" w:rsidP="00A417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3. Контроль за исполнением настоящего решения оставляю за собой.</w:t>
      </w:r>
    </w:p>
    <w:p w:rsidR="00A417B8" w:rsidRDefault="00A417B8" w:rsidP="00A417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417B8" w:rsidRDefault="00A417B8" w:rsidP="00A417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Морозовского</w:t>
      </w:r>
    </w:p>
    <w:p w:rsidR="00A417B8" w:rsidRDefault="00A417B8" w:rsidP="00A417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                                                               С.Б.Суворова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B16"/>
    <w:rsid w:val="00A417B8"/>
    <w:rsid w:val="00B90B16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CA670-7E60-4289-915F-EB0AFA110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1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7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012362.9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71657656.200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1657656.1000/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71012362.99/" TargetMode="External"/><Relationship Id="rId10" Type="http://schemas.openxmlformats.org/officeDocument/2006/relationships/hyperlink" Target="https://morozovskoe.muob.ru/documents/arhive_decision/detail.php?id=778593" TargetMode="External"/><Relationship Id="rId4" Type="http://schemas.openxmlformats.org/officeDocument/2006/relationships/hyperlink" Target="garantf1://71797060.1000/" TargetMode="External"/><Relationship Id="rId9" Type="http://schemas.openxmlformats.org/officeDocument/2006/relationships/hyperlink" Target="https://morozovskoe.muob.ru/documents/arhive_decision/detail.php?id=7785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1750</Words>
  <Characters>9979</Characters>
  <Application>Microsoft Office Word</Application>
  <DocSecurity>0</DocSecurity>
  <Lines>83</Lines>
  <Paragraphs>23</Paragraphs>
  <ScaleCrop>false</ScaleCrop>
  <Company/>
  <LinksUpToDate>false</LinksUpToDate>
  <CharactersWithSpaces>11706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2024-04-16T13:35:00Z</dcterms:created>
  <dcterms:modified xsi:type="dcterms:W3CDTF">2024-04-16T13:35:00Z</dcterms:modified>
</cp:coreProperties>
</file>