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2B6FDA" w:rsidRDefault="00567BF2" w:rsidP="002B6FDA">
      <w:pPr>
        <w:pStyle w:val="1"/>
        <w:rPr>
          <w:rFonts w:ascii="Times New Roman" w:eastAsia="SimSun" w:hAnsi="Times New Roman"/>
        </w:rPr>
      </w:pP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2B6FDA"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Администра</w:t>
      </w:r>
      <w:r w:rsidR="002B6FDA">
        <w:rPr>
          <w:rFonts w:ascii="Times New Roman" w:eastAsia="Times New Roman" w:hAnsi="Times New Roman" w:cs="Times New Roman"/>
          <w:b/>
          <w:bCs/>
          <w:kern w:val="32"/>
          <w:sz w:val="28"/>
          <w:szCs w:val="28"/>
        </w:rPr>
        <w:t>ция</w:t>
      </w:r>
      <w:r w:rsidR="002B6FDA" w:rsidRPr="002B6FDA">
        <w:rPr>
          <w:rFonts w:ascii="Times New Roman" w:eastAsia="Times New Roman" w:hAnsi="Times New Roman" w:cs="Times New Roman"/>
          <w:b/>
          <w:bCs/>
          <w:kern w:val="32"/>
          <w:sz w:val="28"/>
          <w:szCs w:val="28"/>
        </w:rPr>
        <w:t xml:space="preserve"> Морозовского сельского поселения</w:t>
      </w:r>
    </w:p>
    <w:p w:rsid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2B6FDA">
        <w:rPr>
          <w:rFonts w:ascii="Times New Roman" w:eastAsia="Times New Roman" w:hAnsi="Times New Roman" w:cs="Times New Roman"/>
          <w:b/>
          <w:bCs/>
          <w:kern w:val="32"/>
          <w:sz w:val="28"/>
          <w:szCs w:val="28"/>
        </w:rPr>
        <w:t>Эртильского муниципального района</w:t>
      </w:r>
    </w:p>
    <w:p w:rsidR="00567BF2"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Воронежской области</w:t>
      </w:r>
    </w:p>
    <w:p w:rsid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2B6FDA" w:rsidRPr="002B6FDA" w:rsidRDefault="002B6FDA"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567BF2" w:rsidRPr="00567BF2" w:rsidRDefault="00567BF2" w:rsidP="002B6FDA">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П О С Т А Н О В Л Е Н И Е</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567BF2" w:rsidRDefault="002B6FDA" w:rsidP="00567BF2">
      <w:pPr>
        <w:keepNext/>
        <w:spacing w:after="0" w:line="240" w:lineRule="auto"/>
        <w:ind w:firstLine="709"/>
        <w:contextualSpacing/>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«____»_________2016</w:t>
      </w:r>
      <w:r w:rsidR="00567BF2" w:rsidRPr="00567BF2">
        <w:rPr>
          <w:rFonts w:ascii="Times New Roman" w:eastAsia="Times New Roman" w:hAnsi="Times New Roman" w:cs="Times New Roman"/>
          <w:bCs/>
          <w:kern w:val="32"/>
          <w:sz w:val="28"/>
          <w:szCs w:val="28"/>
        </w:rPr>
        <w:t>года                                                  №_________</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38216F"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38216F">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C5795A" w:rsidRDefault="00C5795A" w:rsidP="00567BF2"/>
              </w:txbxContent>
            </v:textbox>
          </v:shape>
        </w:pict>
      </w:r>
    </w:p>
    <w:p w:rsidR="00567BF2" w:rsidRPr="002B6FDA" w:rsidRDefault="00567BF2" w:rsidP="002B6FDA">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w:t>
      </w:r>
      <w:r w:rsidR="002B6FDA">
        <w:rPr>
          <w:rFonts w:ascii="Times New Roman" w:eastAsia="Times New Roman" w:hAnsi="Times New Roman" w:cs="Times New Roman"/>
          <w:sz w:val="28"/>
          <w:szCs w:val="28"/>
          <w:lang w:eastAsia="ru-RU"/>
        </w:rPr>
        <w:t xml:space="preserve">министрация Морозовского сельского поселения </w:t>
      </w:r>
      <w:r w:rsidR="002B6FDA">
        <w:rPr>
          <w:rFonts w:ascii="Times New Roman" w:eastAsia="Times New Roman" w:hAnsi="Times New Roman" w:cs="Times New Roman"/>
          <w:bCs/>
          <w:sz w:val="28"/>
          <w:szCs w:val="28"/>
          <w:lang w:eastAsia="ru-RU"/>
        </w:rPr>
        <w:t>ПОСТАНОВЛЯЕТ</w:t>
      </w:r>
      <w:r w:rsidRPr="00567BF2">
        <w:rPr>
          <w:rFonts w:ascii="Times New Roman" w:eastAsia="Times New Roman" w:hAnsi="Times New Roman" w:cs="Times New Roman"/>
          <w:bCs/>
          <w:sz w:val="28"/>
          <w:szCs w:val="28"/>
          <w:lang w:eastAsia="ru-RU"/>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w:t>
      </w:r>
      <w:r w:rsidR="00C17CB3">
        <w:rPr>
          <w:rFonts w:ascii="Times New Roman" w:eastAsia="Times New Roman" w:hAnsi="Times New Roman" w:cs="Times New Roman"/>
          <w:sz w:val="28"/>
          <w:szCs w:val="28"/>
          <w:lang w:eastAsia="ru-RU"/>
        </w:rPr>
        <w:t xml:space="preserve">в сборнике нормативных правовых актов «Муниципальный вестник» </w:t>
      </w:r>
      <w:r w:rsidR="00567BF2" w:rsidRPr="00567BF2">
        <w:rPr>
          <w:rFonts w:ascii="Times New Roman" w:eastAsia="Times New Roman" w:hAnsi="Times New Roman" w:cs="Times New Roman"/>
          <w:sz w:val="28"/>
          <w:szCs w:val="28"/>
          <w:lang w:eastAsia="ru-RU"/>
        </w:rPr>
        <w:t>и подлежит размещению на официальном сайте ад</w:t>
      </w:r>
      <w:r w:rsidR="00C17CB3">
        <w:rPr>
          <w:rFonts w:ascii="Times New Roman" w:eastAsia="Times New Roman" w:hAnsi="Times New Roman" w:cs="Times New Roman"/>
          <w:sz w:val="28"/>
          <w:szCs w:val="28"/>
          <w:lang w:eastAsia="ru-RU"/>
        </w:rPr>
        <w:t>министрации Морозовского сельского поселения</w:t>
      </w:r>
      <w:r w:rsidR="00567BF2" w:rsidRPr="00567BF2">
        <w:rPr>
          <w:rFonts w:ascii="Times New Roman" w:eastAsia="Times New Roman" w:hAnsi="Times New Roman" w:cs="Times New Roman"/>
          <w:sz w:val="28"/>
          <w:szCs w:val="28"/>
          <w:lang w:eastAsia="ru-RU"/>
        </w:rPr>
        <w:t>.</w:t>
      </w:r>
    </w:p>
    <w:p w:rsidR="00567BF2" w:rsidRDefault="00C17CB3" w:rsidP="00C17CB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365C">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 Контроль за исполнением настоящего постановлен</w:t>
      </w:r>
      <w:r>
        <w:rPr>
          <w:rFonts w:ascii="Times New Roman" w:eastAsia="Times New Roman" w:hAnsi="Times New Roman" w:cs="Times New Roman"/>
          <w:sz w:val="28"/>
          <w:szCs w:val="28"/>
          <w:lang w:eastAsia="ru-RU"/>
        </w:rPr>
        <w:t>ия оставляю за собой.</w:t>
      </w:r>
    </w:p>
    <w:p w:rsidR="00C17CB3" w:rsidRPr="00567BF2" w:rsidRDefault="00C17CB3" w:rsidP="00C17CB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                                                 С.Б.Суворова</w:t>
      </w: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17CB3" w:rsidRPr="00567BF2" w:rsidRDefault="00C17CB3"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Утвержден</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постановлением  администрации</w:t>
      </w:r>
    </w:p>
    <w:p w:rsidR="00567BF2" w:rsidRPr="00567BF2" w:rsidRDefault="00C17CB3"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Морозовского сельского поселения </w:t>
      </w:r>
    </w:p>
    <w:p w:rsidR="00567BF2" w:rsidRPr="00567BF2" w:rsidRDefault="00567BF2" w:rsidP="00567BF2">
      <w:pPr>
        <w:spacing w:after="0" w:line="240" w:lineRule="auto"/>
        <w:ind w:left="4820"/>
        <w:contextualSpacing/>
        <w:jc w:val="both"/>
        <w:rPr>
          <w:rFonts w:ascii="Times New Roman" w:eastAsia="Times New Roman" w:hAnsi="Times New Roman" w:cs="Times New Roman"/>
          <w:i/>
          <w:color w:val="000000"/>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 xml:space="preserve">                                                              от «____» ________20____г.  № _______</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w:t>
      </w:r>
      <w:r w:rsidR="00C17CB3">
        <w:rPr>
          <w:rFonts w:ascii="Times New Roman" w:eastAsia="Times New Roman" w:hAnsi="Times New Roman" w:cs="Times New Roman"/>
          <w:color w:val="000000"/>
          <w:sz w:val="28"/>
          <w:szCs w:val="28"/>
          <w:lang w:eastAsia="ru-RU"/>
        </w:rPr>
        <w:t xml:space="preserve">т Морозовского сельского поселения </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C17CB3">
        <w:rPr>
          <w:rFonts w:ascii="Times New Roman" w:eastAsia="Times New Roman" w:hAnsi="Times New Roman"/>
          <w:color w:val="000000"/>
          <w:sz w:val="28"/>
          <w:szCs w:val="28"/>
          <w:lang w:eastAsia="ru-RU"/>
        </w:rPr>
        <w:t xml:space="preserve"> Морозовского сельского поселения </w:t>
      </w:r>
      <w:r w:rsidRPr="00F17878">
        <w:rPr>
          <w:rFonts w:ascii="Times New Roman" w:eastAsia="SimSu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Орган, предоставляющий муниципальную услугу: администр</w:t>
      </w:r>
      <w:r w:rsidR="00621881">
        <w:rPr>
          <w:rFonts w:ascii="Times New Roman" w:eastAsia="Times New Roman" w:hAnsi="Times New Roman"/>
          <w:sz w:val="28"/>
          <w:szCs w:val="28"/>
          <w:lang w:eastAsia="ru-RU"/>
        </w:rPr>
        <w:t xml:space="preserve">ация Морозовского </w:t>
      </w:r>
      <w:r w:rsidR="00567BF2" w:rsidRPr="00F17878">
        <w:rPr>
          <w:rFonts w:ascii="Times New Roman" w:eastAsia="Times New Roman" w:hAnsi="Times New Roman"/>
          <w:sz w:val="28"/>
          <w:szCs w:val="28"/>
          <w:lang w:eastAsia="ru-RU"/>
        </w:rPr>
        <w:t>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Администрация располож</w:t>
      </w:r>
      <w:r w:rsidR="00621881">
        <w:rPr>
          <w:rFonts w:ascii="Times New Roman" w:eastAsia="SimSun" w:hAnsi="Times New Roman" w:cs="Times New Roman"/>
          <w:sz w:val="28"/>
          <w:szCs w:val="28"/>
          <w:lang w:eastAsia="zh-CN"/>
        </w:rPr>
        <w:t>ена по адресу: 397004 Воронежская область, Эртильский район, п.Марьевка, ул.Советская, дом №21.</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621881">
        <w:rPr>
          <w:rFonts w:ascii="Times New Roman" w:eastAsia="SimSun" w:hAnsi="Times New Roman" w:cs="Times New Roman"/>
          <w:sz w:val="28"/>
          <w:szCs w:val="28"/>
          <w:lang w:eastAsia="zh-CN"/>
        </w:rPr>
        <w:t xml:space="preserve">ой почты администрации </w:t>
      </w:r>
      <w:r w:rsidR="00010327">
        <w:rPr>
          <w:rFonts w:ascii="Times New Roman" w:eastAsia="SimSun" w:hAnsi="Times New Roman" w:cs="Times New Roman"/>
          <w:sz w:val="28"/>
          <w:szCs w:val="28"/>
          <w:lang w:eastAsia="zh-CN"/>
        </w:rPr>
        <w:t>Морозовского сельского поселения</w:t>
      </w:r>
      <w:r w:rsidR="00567BF2" w:rsidRPr="00567BF2">
        <w:rPr>
          <w:rFonts w:ascii="Times New Roman" w:eastAsia="SimSun" w:hAnsi="Times New Roman" w:cs="Times New Roman"/>
          <w:sz w:val="28"/>
          <w:szCs w:val="28"/>
          <w:lang w:eastAsia="zh-CN"/>
        </w:rPr>
        <w:t xml:space="preserve">, МФЦ </w:t>
      </w:r>
      <w:r w:rsidR="00567BF2" w:rsidRPr="00567BF2">
        <w:rPr>
          <w:rFonts w:ascii="Times New Roman" w:eastAsia="SimSun" w:hAnsi="Times New Roman" w:cs="Times New Roman"/>
          <w:sz w:val="28"/>
          <w:szCs w:val="28"/>
          <w:lang w:eastAsia="zh-CN"/>
        </w:rPr>
        <w:lastRenderedPageBreak/>
        <w:t>приводятся в приложении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администрации в </w:t>
      </w:r>
      <w:r w:rsidR="00010327">
        <w:rPr>
          <w:rFonts w:ascii="Times New Roman" w:eastAsia="SimSun" w:hAnsi="Times New Roman" w:cs="Times New Roman"/>
          <w:sz w:val="28"/>
          <w:szCs w:val="28"/>
          <w:lang w:eastAsia="zh-CN"/>
        </w:rPr>
        <w:t>сети Интернет (</w:t>
      </w:r>
      <w:r w:rsidR="00010327">
        <w:rPr>
          <w:rFonts w:ascii="Times New Roman" w:eastAsia="SimSun" w:hAnsi="Times New Roman" w:cs="Times New Roman"/>
          <w:sz w:val="28"/>
          <w:szCs w:val="28"/>
          <w:lang w:val="en-US" w:eastAsia="zh-CN"/>
        </w:rPr>
        <w:t>morozovskoe</w:t>
      </w:r>
      <w:r w:rsidR="00010327" w:rsidRPr="00010327">
        <w:rPr>
          <w:rFonts w:ascii="Times New Roman" w:eastAsia="SimSun" w:hAnsi="Times New Roman" w:cs="Times New Roman"/>
          <w:sz w:val="28"/>
          <w:szCs w:val="28"/>
          <w:lang w:eastAsia="zh-CN"/>
        </w:rPr>
        <w:t>.</w:t>
      </w:r>
      <w:r w:rsidR="00010327">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Органом, предоставляющим муниципальную услугу является админист</w:t>
      </w:r>
      <w:r w:rsidR="00010327">
        <w:rPr>
          <w:rFonts w:ascii="Times New Roman" w:eastAsia="Times New Roman" w:hAnsi="Times New Roman" w:cs="Times New Roman"/>
          <w:sz w:val="28"/>
          <w:szCs w:val="28"/>
          <w:lang w:eastAsia="ru-RU"/>
        </w:rPr>
        <w:t xml:space="preserve">рация </w:t>
      </w:r>
      <w:r w:rsidR="00010327" w:rsidRPr="00010327">
        <w:rPr>
          <w:rFonts w:ascii="Times New Roman" w:eastAsia="Times New Roman" w:hAnsi="Times New Roman" w:cs="Times New Roman"/>
          <w:sz w:val="28"/>
          <w:szCs w:val="28"/>
          <w:lang w:eastAsia="ru-RU"/>
        </w:rPr>
        <w:t xml:space="preserve">Морозовского сельского </w:t>
      </w:r>
      <w:r w:rsidRPr="00567BF2">
        <w:rPr>
          <w:rFonts w:ascii="Times New Roman" w:eastAsia="Times New Roman" w:hAnsi="Times New Roman" w:cs="Times New Roman"/>
          <w:sz w:val="28"/>
          <w:szCs w:val="28"/>
          <w:lang w:eastAsia="ru-RU"/>
        </w:rPr>
        <w:t xml:space="preserve"> поселения.</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ascii="Times New Roman" w:eastAsia="SimSun" w:hAnsi="Times New Roman" w:cs="Times New Roman"/>
          <w:sz w:val="28"/>
          <w:szCs w:val="28"/>
          <w:lang w:eastAsia="ru-RU"/>
        </w:rPr>
        <w:t xml:space="preserve">Управлением Федеральной налоговой службы по </w:t>
      </w:r>
      <w:r w:rsidRPr="00567BF2">
        <w:rPr>
          <w:rFonts w:ascii="Times New Roman" w:eastAsia="SimSun" w:hAnsi="Times New Roman" w:cs="Times New Roman"/>
          <w:sz w:val="28"/>
          <w:szCs w:val="28"/>
          <w:lang w:eastAsia="ru-RU"/>
        </w:rPr>
        <w:lastRenderedPageBreak/>
        <w:t>Воронежской области</w:t>
      </w:r>
      <w:r w:rsidR="003961C7">
        <w:rPr>
          <w:rFonts w:ascii="Times New Roman" w:eastAsia="SimSun" w:hAnsi="Times New Roman" w:cs="Times New Roman"/>
          <w:sz w:val="28"/>
          <w:szCs w:val="28"/>
          <w:lang w:eastAsia="zh-CN"/>
        </w:rPr>
        <w:t xml:space="preserve">, </w:t>
      </w:r>
      <w:r w:rsidR="00010327">
        <w:rPr>
          <w:rFonts w:ascii="Times New Roman" w:hAnsi="Times New Roman" w:cs="Times New Roman"/>
          <w:sz w:val="28"/>
          <w:szCs w:val="28"/>
        </w:rPr>
        <w:t>ОГИБДД УМВД России по Воронежской области в Эртильском районе</w:t>
      </w:r>
      <w:r w:rsidR="003961C7">
        <w:rPr>
          <w:rFonts w:ascii="Times New Roman" w:hAnsi="Times New Roman" w:cs="Times New Roman"/>
          <w:sz w:val="28"/>
          <w:szCs w:val="28"/>
        </w:rPr>
        <w:t>.</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010327">
        <w:rPr>
          <w:rFonts w:ascii="Times New Roman" w:eastAsia="SimSun" w:hAnsi="Times New Roman" w:cs="Times New Roman"/>
          <w:sz w:val="28"/>
          <w:szCs w:val="28"/>
          <w:lang w:eastAsia="zh-CN"/>
        </w:rPr>
        <w:t xml:space="preserve">услуг, утвержденный постановлением администрации от «21» марта 2016 </w:t>
      </w:r>
      <w:r w:rsidRPr="00567BF2">
        <w:rPr>
          <w:rFonts w:ascii="Times New Roman" w:eastAsia="SimSun" w:hAnsi="Times New Roman" w:cs="Times New Roman"/>
          <w:sz w:val="28"/>
          <w:szCs w:val="28"/>
          <w:lang w:eastAsia="zh-CN"/>
        </w:rPr>
        <w:t>года</w:t>
      </w:r>
      <w:r w:rsidR="00010327">
        <w:rPr>
          <w:rFonts w:ascii="Times New Roman" w:eastAsia="SimSun" w:hAnsi="Times New Roman" w:cs="Times New Roman"/>
          <w:sz w:val="28"/>
          <w:szCs w:val="28"/>
          <w:lang w:eastAsia="zh-CN"/>
        </w:rPr>
        <w:t xml:space="preserve"> №14</w:t>
      </w:r>
      <w:r w:rsidR="009A1D71">
        <w:rPr>
          <w:rFonts w:ascii="Times New Roman" w:eastAsia="SimSun" w:hAnsi="Times New Roman" w:cs="Times New Roman"/>
          <w:sz w:val="28"/>
          <w:szCs w:val="28"/>
          <w:lang w:eastAsia="zh-CN"/>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AD01E1">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Регистрации </w:t>
      </w:r>
      <w:r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w:t>
      </w:r>
      <w:r w:rsidR="00C5795A">
        <w:rPr>
          <w:rFonts w:ascii="Times New Roman" w:eastAsia="Times New Roman" w:hAnsi="Times New Roman" w:cs="Times New Roman"/>
          <w:sz w:val="28"/>
          <w:szCs w:val="28"/>
          <w:lang w:eastAsia="ru-RU"/>
        </w:rPr>
        <w:t>астройки</w:t>
      </w:r>
      <w:r w:rsidR="00C5795A" w:rsidRPr="00C5795A">
        <w:rPr>
          <w:rFonts w:ascii="Times New Roman" w:eastAsia="Times New Roman" w:hAnsi="Times New Roman" w:cs="Times New Roman"/>
          <w:sz w:val="28"/>
          <w:szCs w:val="28"/>
          <w:lang w:eastAsia="ru-RU"/>
        </w:rPr>
        <w:t xml:space="preserve"> Морозовского сельского поселения Эртильского муниципальног</w:t>
      </w:r>
      <w:r w:rsidR="00C5795A">
        <w:rPr>
          <w:rFonts w:ascii="Times New Roman" w:eastAsia="Times New Roman" w:hAnsi="Times New Roman" w:cs="Times New Roman"/>
          <w:sz w:val="28"/>
          <w:szCs w:val="28"/>
          <w:lang w:eastAsia="ru-RU"/>
        </w:rPr>
        <w:t>о района Воронежской области</w:t>
      </w:r>
      <w:r w:rsidR="00567BF2" w:rsidRPr="00567BF2">
        <w:rPr>
          <w:rFonts w:ascii="Times New Roman" w:eastAsia="Times New Roman" w:hAnsi="Times New Roman" w:cs="Times New Roman"/>
          <w:sz w:val="28"/>
          <w:szCs w:val="28"/>
          <w:lang w:eastAsia="ru-RU"/>
        </w:rPr>
        <w:t>, у</w:t>
      </w:r>
      <w:r w:rsidR="000D6C69">
        <w:rPr>
          <w:rFonts w:ascii="Times New Roman" w:eastAsia="Times New Roman" w:hAnsi="Times New Roman" w:cs="Times New Roman"/>
          <w:sz w:val="28"/>
          <w:szCs w:val="28"/>
          <w:lang w:eastAsia="ru-RU"/>
        </w:rPr>
        <w:t xml:space="preserve">твержденные </w:t>
      </w:r>
      <w:r w:rsidR="000D6C69">
        <w:rPr>
          <w:rFonts w:ascii="Times New Roman" w:eastAsia="Times New Roman" w:hAnsi="Times New Roman" w:cs="Times New Roman"/>
          <w:sz w:val="28"/>
          <w:szCs w:val="28"/>
          <w:lang w:eastAsia="ru-RU"/>
        </w:rPr>
        <w:lastRenderedPageBreak/>
        <w:t>решением Совета народных депутатов от 28.12.2011г.№ 104 в редакции №111 от 12.03.2012г.</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w:t>
      </w:r>
      <w:r w:rsidR="000D6C69">
        <w:rPr>
          <w:rFonts w:ascii="Times New Roman" w:eastAsia="Times New Roman" w:hAnsi="Times New Roman" w:cs="Times New Roman"/>
          <w:sz w:val="28"/>
          <w:szCs w:val="28"/>
          <w:lang w:eastAsia="ru-RU"/>
        </w:rPr>
        <w:t>авила благоустройства территории Морозовского сельского поселения Эртильского муниципального района Воронежской области, утвержденные Советом народных депутатов от 05.06.2012г № 117, в редакции №126 от 19.11.2012г</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представителя юридического лица, действующего на основании </w:t>
      </w:r>
      <w:r w:rsidRPr="00567BF2">
        <w:rPr>
          <w:rFonts w:ascii="Times New Roman" w:eastAsia="Times New Roman" w:hAnsi="Times New Roman" w:cs="Times New Roman"/>
          <w:sz w:val="28"/>
          <w:szCs w:val="28"/>
          <w:lang w:eastAsia="ru-RU"/>
        </w:rPr>
        <w:lastRenderedPageBreak/>
        <w:t>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B31C7F">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w:t>
      </w:r>
      <w:r w:rsidR="00B31C7F">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59111A">
        <w:rPr>
          <w:rFonts w:ascii="Times New Roman" w:eastAsiaTheme="minorHAnsi" w:hAnsi="Times New Roman" w:cs="Times New Roman"/>
          <w:sz w:val="28"/>
          <w:szCs w:val="28"/>
          <w:lang w:eastAsia="en-US"/>
        </w:rPr>
        <w:t xml:space="preserve"> Эртильскому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59111A">
        <w:rPr>
          <w:rFonts w:ascii="Times New Roman" w:hAnsi="Times New Roman" w:cs="Times New Roman"/>
          <w:sz w:val="28"/>
          <w:szCs w:val="28"/>
        </w:rPr>
        <w:t xml:space="preserve"> Эртильскому району</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 xml:space="preserve">самостоятельно. Непредставление заявителем указанных документов не </w:t>
      </w:r>
      <w:r w:rsidR="00567BF2" w:rsidRPr="00567BF2">
        <w:rPr>
          <w:rFonts w:ascii="Times New Roman" w:eastAsia="SimSun" w:hAnsi="Times New Roman" w:cs="Times New Roman"/>
          <w:sz w:val="28"/>
          <w:szCs w:val="28"/>
          <w:lang w:eastAsia="zh-CN"/>
        </w:rPr>
        <w:lastRenderedPageBreak/>
        <w:t>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9111A">
        <w:rPr>
          <w:rFonts w:ascii="Times New Roman" w:eastAsia="SimSun" w:hAnsi="Times New Roman" w:cs="Times New Roman"/>
          <w:sz w:val="28"/>
          <w:szCs w:val="28"/>
          <w:lang w:eastAsia="zh-CN"/>
        </w:rPr>
        <w:t>Морозовского сельского поселения Эртильского муниципального района Воронежской области</w:t>
      </w:r>
      <w:r w:rsidR="00B25AE2">
        <w:rPr>
          <w:rFonts w:ascii="Times New Roman" w:eastAsia="SimSun" w:hAnsi="Times New Roman" w:cs="Times New Roman"/>
          <w:sz w:val="28"/>
          <w:szCs w:val="28"/>
          <w:lang w:eastAsia="zh-CN"/>
        </w:rPr>
        <w:t xml:space="preserve"> </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00B25AE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 xml:space="preserve">Особенности предоставления муниципальной услуги в </w:t>
      </w:r>
      <w:r w:rsidR="00567BF2" w:rsidRPr="00567BF2">
        <w:rPr>
          <w:rFonts w:ascii="Times New Roman" w:eastAsia="SimSun" w:hAnsi="Times New Roman" w:cs="Times New Roman"/>
          <w:sz w:val="28"/>
          <w:szCs w:val="28"/>
          <w:lang w:eastAsia="zh-CN"/>
        </w:rPr>
        <w:lastRenderedPageBreak/>
        <w:t>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B25AE2">
        <w:rPr>
          <w:rFonts w:ascii="Times New Roman" w:eastAsia="SimSun" w:hAnsi="Times New Roman" w:cs="Times New Roman"/>
          <w:sz w:val="28"/>
          <w:szCs w:val="28"/>
          <w:lang w:eastAsia="zh-CN"/>
        </w:rPr>
        <w:t xml:space="preserve"> Интернет (</w:t>
      </w:r>
      <w:r w:rsidR="00B25AE2">
        <w:rPr>
          <w:rFonts w:ascii="Times New Roman" w:eastAsia="SimSun" w:hAnsi="Times New Roman" w:cs="Times New Roman"/>
          <w:sz w:val="28"/>
          <w:szCs w:val="28"/>
          <w:lang w:val="en-US" w:eastAsia="zh-CN"/>
        </w:rPr>
        <w:t>morozovskoe</w:t>
      </w:r>
      <w:r w:rsidR="00B25AE2" w:rsidRPr="00B25AE2">
        <w:rPr>
          <w:rFonts w:ascii="Times New Roman" w:eastAsia="SimSun" w:hAnsi="Times New Roman" w:cs="Times New Roman"/>
          <w:sz w:val="28"/>
          <w:szCs w:val="28"/>
          <w:lang w:eastAsia="zh-CN"/>
        </w:rPr>
        <w:t>.</w:t>
      </w:r>
      <w:r w:rsidR="00B25AE2">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 xml:space="preserve">3.1.1. прием заявления и прилагаемых к нему документов, проверка представленных документов на соответствие требованиям п. 2.7. настоящего </w:t>
      </w:r>
      <w:r w:rsidRPr="00567BF2">
        <w:rPr>
          <w:rFonts w:ascii="Times New Roman" w:eastAsia="Times New Roman" w:hAnsi="Times New Roman" w:cs="Times New Roman"/>
          <w:sz w:val="28"/>
          <w:szCs w:val="28"/>
          <w:lang w:eastAsia="ru-RU"/>
        </w:rPr>
        <w:lastRenderedPageBreak/>
        <w:t>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наличие или отсутствие оснований для отказа в приеме </w:t>
      </w:r>
      <w:r w:rsidRPr="00567BF2">
        <w:rPr>
          <w:rFonts w:ascii="Times New Roman" w:eastAsia="Times New Roman" w:hAnsi="Times New Roman" w:cs="Times New Roman"/>
          <w:sz w:val="28"/>
          <w:szCs w:val="28"/>
          <w:lang w:eastAsia="ru-RU"/>
        </w:rPr>
        <w:lastRenderedPageBreak/>
        <w:t>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lastRenderedPageBreak/>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D632FD" w:rsidRPr="00D632FD">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w:t>
      </w:r>
      <w:r w:rsidR="00D632FD" w:rsidRPr="00D632FD">
        <w:rPr>
          <w:rFonts w:ascii="Times New Roman" w:eastAsiaTheme="minorHAnsi" w:hAnsi="Times New Roman" w:cs="Times New Roman"/>
          <w:sz w:val="28"/>
          <w:szCs w:val="28"/>
          <w:lang w:eastAsia="en-US"/>
        </w:rPr>
        <w:t>о Эртильскому району</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D632F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w:t>
      </w:r>
      <w:r w:rsidR="00B240B4">
        <w:rPr>
          <w:rFonts w:ascii="Times New Roman" w:eastAsia="Times New Roman" w:hAnsi="Times New Roman" w:cs="Times New Roman"/>
          <w:sz w:val="28"/>
          <w:szCs w:val="28"/>
          <w:lang w:eastAsia="ru-RU"/>
        </w:rPr>
        <w:t xml:space="preserve"> -</w:t>
      </w:r>
      <w:r w:rsidR="00D632FD">
        <w:rPr>
          <w:rFonts w:ascii="Times New Roman" w:eastAsia="Times New Roman" w:hAnsi="Times New Roman" w:cs="Times New Roman"/>
          <w:i/>
          <w:sz w:val="28"/>
          <w:szCs w:val="28"/>
          <w:lang w:eastAsia="ru-RU"/>
        </w:rPr>
        <w:t xml:space="preserve"> </w:t>
      </w:r>
      <w:r w:rsidR="00D632FD">
        <w:rPr>
          <w:rFonts w:ascii="Times New Roman" w:eastAsia="Times New Roman" w:hAnsi="Times New Roman" w:cs="Times New Roman"/>
          <w:sz w:val="28"/>
          <w:szCs w:val="28"/>
          <w:lang w:eastAsia="ru-RU"/>
        </w:rPr>
        <w:t>главе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 xml:space="preserve">предоставлении разрешения на </w:t>
      </w:r>
      <w:r w:rsidR="005A2CF9">
        <w:rPr>
          <w:rFonts w:ascii="Times New Roman" w:eastAsia="Times New Roman" w:hAnsi="Times New Roman" w:cs="Times New Roman"/>
          <w:sz w:val="28"/>
          <w:szCs w:val="28"/>
          <w:lang w:eastAsia="ru-RU"/>
        </w:rPr>
        <w:lastRenderedPageBreak/>
        <w:t>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B240B4">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B240B4">
        <w:rPr>
          <w:rFonts w:ascii="Times New Roman" w:hAnsi="Times New Roman" w:cs="Times New Roman"/>
          <w:sz w:val="28"/>
          <w:szCs w:val="28"/>
        </w:rPr>
        <w:t xml:space="preserve"> Эртильскому району</w:t>
      </w:r>
      <w:r>
        <w:rPr>
          <w:rFonts w:ascii="Times New Roman"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40B4">
        <w:rPr>
          <w:rFonts w:ascii="Times New Roman" w:eastAsia="Times New Roman" w:hAnsi="Times New Roman" w:cs="Times New Roman"/>
          <w:sz w:val="28"/>
          <w:szCs w:val="28"/>
          <w:lang w:eastAsia="ru-RU"/>
        </w:rPr>
        <w:t>Морозовского сельского поселения Эртильского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B240B4">
        <w:rPr>
          <w:rFonts w:ascii="Times New Roman" w:eastAsia="Times New Roman" w:hAnsi="Times New Roman" w:cs="Times New Roman"/>
          <w:sz w:val="28"/>
          <w:szCs w:val="28"/>
          <w:lang w:eastAsia="ru-RU"/>
        </w:rPr>
        <w:t>ия Морозовского сельского поселения Эртильского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67BF2">
        <w:rPr>
          <w:rFonts w:ascii="Times New Roman" w:eastAsia="Times New Roman" w:hAnsi="Times New Roman" w:cs="Times New Roman"/>
          <w:sz w:val="28"/>
          <w:szCs w:val="28"/>
          <w:vertAlign w:val="superscript"/>
          <w:lang w:eastAsia="ru-RU"/>
        </w:rPr>
        <w:footnoteReference w:id="2"/>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240B4" w:rsidRDefault="00B240B4"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567BF2" w:rsidRPr="00567BF2" w:rsidRDefault="00567BF2" w:rsidP="00B240B4">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lastRenderedPageBreak/>
        <w:t>Приложение N 1</w:t>
      </w:r>
      <w:r w:rsidR="00E047C4">
        <w:rPr>
          <w:rFonts w:ascii="Times New Roman" w:eastAsia="SimSun" w:hAnsi="Times New Roman" w:cs="Times New Roman"/>
          <w:b/>
          <w:sz w:val="26"/>
          <w:szCs w:val="26"/>
          <w:lang w:eastAsia="zh-CN"/>
        </w:rPr>
        <w:t xml:space="preserve"> к  административному регламенту</w:t>
      </w:r>
    </w:p>
    <w:p w:rsidR="00567BF2" w:rsidRPr="00567BF2" w:rsidRDefault="00E047C4" w:rsidP="00B240B4">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1. Место нахождения администрации </w:t>
      </w:r>
      <w:r w:rsidR="00B240B4">
        <w:rPr>
          <w:rFonts w:ascii="Times New Roman" w:eastAsia="SimSun" w:hAnsi="Times New Roman" w:cs="Times New Roman"/>
          <w:sz w:val="24"/>
          <w:szCs w:val="24"/>
          <w:lang w:eastAsia="zh-CN"/>
        </w:rPr>
        <w:t>Морозовского сельского поселения Эртильского муниципального района Воронежской области</w:t>
      </w:r>
      <w:r w:rsidRPr="00567BF2">
        <w:rPr>
          <w:rFonts w:ascii="Times New Roman" w:eastAsia="SimSun" w:hAnsi="Times New Roman" w:cs="Times New Roman"/>
          <w:sz w:val="24"/>
          <w:szCs w:val="24"/>
          <w:lang w:eastAsia="zh-CN"/>
        </w:rPr>
        <w:t xml:space="preserve"> </w:t>
      </w:r>
      <w:r w:rsidR="00B240B4">
        <w:rPr>
          <w:rFonts w:ascii="Times New Roman" w:eastAsia="SimSun" w:hAnsi="Times New Roman" w:cs="Times New Roman"/>
          <w:sz w:val="24"/>
          <w:szCs w:val="24"/>
          <w:lang w:eastAsia="zh-CN"/>
        </w:rPr>
        <w:t>:397004 Воронежская область, Эртильский район, п.Марьевка, ул.Советская, дом №21.</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График работы администрации </w:t>
      </w:r>
      <w:r w:rsidR="00B240B4">
        <w:rPr>
          <w:rFonts w:ascii="Times New Roman" w:eastAsia="SimSun" w:hAnsi="Times New Roman" w:cs="Times New Roman"/>
          <w:sz w:val="24"/>
          <w:szCs w:val="24"/>
          <w:lang w:eastAsia="zh-CN"/>
        </w:rPr>
        <w:t xml:space="preserve">Морозовского сельского поселения </w:t>
      </w:r>
      <w:r w:rsidRPr="00567BF2">
        <w:rPr>
          <w:rFonts w:ascii="Times New Roman" w:eastAsia="SimSun" w:hAnsi="Times New Roman" w:cs="Times New Roman"/>
          <w:sz w:val="24"/>
          <w:szCs w:val="24"/>
          <w:lang w:eastAsia="zh-CN"/>
        </w:rPr>
        <w:t>:</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понедельник - четверг: с 08.00 до 17</w:t>
      </w:r>
      <w:r w:rsidR="00567BF2" w:rsidRPr="00567BF2">
        <w:rPr>
          <w:rFonts w:ascii="Times New Roman" w:eastAsia="SimSun" w:hAnsi="Times New Roman" w:cs="Times New Roman"/>
          <w:sz w:val="24"/>
          <w:szCs w:val="24"/>
          <w:lang w:eastAsia="zh-CN"/>
        </w:rPr>
        <w:t>.00;</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пятница: с 08</w:t>
      </w:r>
      <w:r w:rsidR="00567BF2" w:rsidRPr="00567BF2">
        <w:rPr>
          <w:rFonts w:ascii="Times New Roman" w:eastAsia="SimSun" w:hAnsi="Times New Roman" w:cs="Times New Roman"/>
          <w:sz w:val="24"/>
          <w:szCs w:val="24"/>
          <w:lang w:eastAsia="zh-CN"/>
        </w:rPr>
        <w:t>.00 до 16.45;</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перерыв: с 12.00 до 13.00</w:t>
      </w:r>
      <w:r w:rsidR="00567BF2"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Официальный сайт администрации </w:t>
      </w:r>
      <w:r w:rsidR="00160ECF">
        <w:rPr>
          <w:rFonts w:ascii="Times New Roman" w:eastAsia="SimSun" w:hAnsi="Times New Roman" w:cs="Times New Roman"/>
          <w:sz w:val="24"/>
          <w:szCs w:val="24"/>
          <w:lang w:eastAsia="zh-CN"/>
        </w:rPr>
        <w:t xml:space="preserve">Морозовского сельского поселения </w:t>
      </w:r>
      <w:r w:rsidRPr="00567BF2">
        <w:rPr>
          <w:rFonts w:ascii="Times New Roman" w:eastAsia="SimSun" w:hAnsi="Times New Roman" w:cs="Times New Roman"/>
          <w:sz w:val="24"/>
          <w:szCs w:val="24"/>
          <w:lang w:eastAsia="zh-CN"/>
        </w:rPr>
        <w:t xml:space="preserve"> в сети </w:t>
      </w:r>
      <w:r w:rsidR="00160ECF">
        <w:rPr>
          <w:rFonts w:ascii="Times New Roman" w:eastAsia="SimSun" w:hAnsi="Times New Roman" w:cs="Times New Roman"/>
          <w:sz w:val="24"/>
          <w:szCs w:val="24"/>
          <w:lang w:eastAsia="zh-CN"/>
        </w:rPr>
        <w:t xml:space="preserve">Интернет: </w:t>
      </w:r>
      <w:r w:rsidR="00160ECF">
        <w:rPr>
          <w:rFonts w:ascii="Times New Roman" w:eastAsia="SimSun" w:hAnsi="Times New Roman" w:cs="Times New Roman"/>
          <w:sz w:val="24"/>
          <w:szCs w:val="24"/>
          <w:lang w:val="en-US" w:eastAsia="zh-CN"/>
        </w:rPr>
        <w:t>morozovskoe</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ru</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 xml:space="preserve">Адрес электронной почты администрации </w:t>
      </w:r>
      <w:r w:rsidR="00160ECF" w:rsidRPr="00160ECF">
        <w:rPr>
          <w:rFonts w:ascii="Times New Roman" w:eastAsia="SimSun" w:hAnsi="Times New Roman" w:cs="Times New Roman"/>
          <w:sz w:val="24"/>
          <w:szCs w:val="24"/>
          <w:lang w:eastAsia="zh-CN"/>
        </w:rPr>
        <w:t>Морозовское сельское поселение</w:t>
      </w:r>
      <w:r w:rsidR="00160ECF">
        <w:rPr>
          <w:rFonts w:ascii="Times New Roman" w:eastAsia="SimSun" w:hAnsi="Times New Roman" w:cs="Times New Roman"/>
          <w:sz w:val="24"/>
          <w:szCs w:val="24"/>
          <w:lang w:eastAsia="zh-CN"/>
        </w:rPr>
        <w:t xml:space="preserve">: </w:t>
      </w:r>
      <w:r w:rsidR="00160ECF">
        <w:rPr>
          <w:rFonts w:ascii="Times New Roman" w:eastAsia="SimSun" w:hAnsi="Times New Roman" w:cs="Times New Roman"/>
          <w:sz w:val="24"/>
          <w:szCs w:val="24"/>
          <w:lang w:val="en-US" w:eastAsia="zh-CN"/>
        </w:rPr>
        <w:t>morozovskoe</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ertil</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govvrn</w:t>
      </w:r>
      <w:r w:rsidR="00160ECF" w:rsidRP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ru</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2. Телефоны для спр</w:t>
      </w:r>
      <w:r w:rsidR="00160ECF">
        <w:rPr>
          <w:rFonts w:ascii="Times New Roman" w:eastAsia="SimSun" w:hAnsi="Times New Roman" w:cs="Times New Roman"/>
          <w:sz w:val="24"/>
          <w:szCs w:val="24"/>
          <w:lang w:eastAsia="zh-CN"/>
        </w:rPr>
        <w:t xml:space="preserve">авок: </w:t>
      </w:r>
      <w:r w:rsidR="00160ECF">
        <w:rPr>
          <w:rFonts w:ascii="Times New Roman" w:eastAsia="SimSun" w:hAnsi="Times New Roman" w:cs="Times New Roman"/>
          <w:sz w:val="24"/>
          <w:szCs w:val="24"/>
          <w:lang w:val="en-US" w:eastAsia="zh-CN"/>
        </w:rPr>
        <w:t>8(473) 4-12-25</w:t>
      </w:r>
      <w:r w:rsidR="00160ECF">
        <w:rPr>
          <w:rFonts w:ascii="Times New Roman" w:eastAsia="SimSun" w:hAnsi="Times New Roman" w:cs="Times New Roman"/>
          <w:sz w:val="24"/>
          <w:szCs w:val="24"/>
          <w:lang w:eastAsia="zh-CN"/>
        </w:rPr>
        <w:t>;</w:t>
      </w:r>
      <w:r w:rsidR="00160ECF">
        <w:rPr>
          <w:rFonts w:ascii="Times New Roman" w:eastAsia="SimSun" w:hAnsi="Times New Roman" w:cs="Times New Roman"/>
          <w:sz w:val="24"/>
          <w:szCs w:val="24"/>
          <w:lang w:val="en-US" w:eastAsia="zh-CN"/>
        </w:rPr>
        <w:t xml:space="preserve"> 4-12-46</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3.1. Место нахождения АУ «МФЦ»: 394026, г. Воронеж, ул. Дружинников, 3б (Коминтерновский район).</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Телефон для справок АУ «МФЦ»: (473) 226-99-99.</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Официальный сайт АУ «МФЦ» в сети Интернет: mfc.vrn.ru.</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Адрес электронной почты АУ «МФЦ»: odno-okno@mail.ru.</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График работы АУ «МФЦ»:</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вторник, четверг, пятница: с 09.00 до 18.00;</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среда: с 11.00 до 20.00;</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суббота: с 09.00 до 16.45.</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3.2. Место нахождения филиала АУ «МФЦ» в муниципальном районе:</w:t>
      </w:r>
    </w:p>
    <w:p w:rsidR="00567BF2" w:rsidRPr="00567BF2" w:rsidRDefault="00160ECF"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Г.Эртиль, ул.Ф.Энгельса,26.</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Телефон для справок филиала А</w:t>
      </w:r>
      <w:r w:rsidR="00160ECF">
        <w:rPr>
          <w:rFonts w:ascii="Times New Roman" w:eastAsia="SimSun" w:hAnsi="Times New Roman" w:cs="Times New Roman"/>
          <w:sz w:val="24"/>
          <w:szCs w:val="24"/>
          <w:lang w:eastAsia="zh-CN"/>
        </w:rPr>
        <w:t>У «МФЦ»: 8(47345) 4-12-25; 4-12-46.</w:t>
      </w:r>
      <w:r w:rsidRPr="00567BF2">
        <w:rPr>
          <w:rFonts w:ascii="Times New Roman" w:eastAsia="SimSun" w:hAnsi="Times New Roman" w:cs="Times New Roman"/>
          <w:sz w:val="24"/>
          <w:szCs w:val="24"/>
          <w:lang w:eastAsia="zh-CN"/>
        </w:rPr>
        <w:t>.</w:t>
      </w:r>
    </w:p>
    <w:p w:rsidR="00567BF2" w:rsidRPr="00567BF2" w:rsidRDefault="00567BF2"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567BF2">
        <w:rPr>
          <w:rFonts w:ascii="Times New Roman" w:eastAsia="SimSun" w:hAnsi="Times New Roman" w:cs="Times New Roman"/>
          <w:sz w:val="24"/>
          <w:szCs w:val="24"/>
          <w:lang w:eastAsia="zh-CN"/>
        </w:rPr>
        <w:t>График работы филиала АУ «МФЦ»:</w:t>
      </w:r>
    </w:p>
    <w:p w:rsidR="00567BF2"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Понедельник-четверг с 08.00-17.00;</w:t>
      </w:r>
    </w:p>
    <w:p w:rsidR="00675C7C"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Пятница с 08.00-15.45;</w:t>
      </w:r>
    </w:p>
    <w:p w:rsidR="00675C7C" w:rsidRPr="00567BF2" w:rsidRDefault="00675C7C"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Перерыв с 12.00 до 13.00.</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675C7C" w:rsidRDefault="00675C7C"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675C7C"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00B2660F">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E047C4"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675C7C"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Pr>
          <w:rFonts w:ascii="Courier New" w:hAnsi="Courier New" w:cs="Courier New"/>
          <w:sz w:val="20"/>
          <w:szCs w:val="20"/>
        </w:rPr>
        <w:t>Разрешение</w:t>
      </w:r>
      <w:r w:rsidR="007F714B" w:rsidRPr="007F714B">
        <w:rPr>
          <w:rFonts w:ascii="Courier New" w:hAnsi="Courier New" w:cs="Courier New"/>
          <w:sz w:val="20"/>
          <w:szCs w:val="20"/>
        </w:rPr>
        <w:t xml:space="preserve"> N</w:t>
      </w:r>
      <w:r>
        <w:rPr>
          <w:rFonts w:ascii="Courier New" w:hAnsi="Courier New" w:cs="Courier New"/>
          <w:sz w:val="20"/>
          <w:szCs w:val="20"/>
        </w:rPr>
        <w:t xml:space="preserve">     </w:t>
      </w:r>
      <w:r w:rsidR="007F714B" w:rsidRPr="007F714B">
        <w:rPr>
          <w:rFonts w:ascii="Courier New" w:hAnsi="Courier New" w:cs="Courier New"/>
          <w:sz w:val="20"/>
          <w:szCs w:val="20"/>
        </w:rPr>
        <w:t xml:space="preserve">на </w:t>
      </w:r>
      <w:r w:rsidR="007F714B">
        <w:rPr>
          <w:rFonts w:ascii="Courier New" w:hAnsi="Courier New" w:cs="Courier New"/>
          <w:sz w:val="20"/>
          <w:szCs w:val="20"/>
        </w:rPr>
        <w:t>осуществление</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w:t>
      </w:r>
      <w:r w:rsidR="00675C7C">
        <w:rPr>
          <w:rFonts w:ascii="Courier New" w:hAnsi="Courier New" w:cs="Courier New"/>
          <w:sz w:val="20"/>
          <w:szCs w:val="20"/>
        </w:rPr>
        <w:t xml:space="preserve">___________________________разрешает </w:t>
      </w:r>
      <w:r w:rsidRPr="007F714B">
        <w:rPr>
          <w:rFonts w:ascii="Courier New" w:hAnsi="Courier New" w:cs="Courier New"/>
          <w:sz w:val="20"/>
          <w:szCs w:val="20"/>
        </w:rPr>
        <w:t>проведение</w:t>
      </w:r>
      <w:r w:rsidR="00675C7C">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675C7C" w:rsidP="00E047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216F">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38216F">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Ис</w:t>
                  </w:r>
                  <w:r w:rsidRPr="00675C7C">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216F">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216F">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C5795A" w:rsidRPr="00675C7C" w:rsidRDefault="00C5795A" w:rsidP="00567BF2">
                  <w:pPr>
                    <w:jc w:val="center"/>
                    <w:rPr>
                      <w:rFonts w:ascii="Times New Roman" w:hAnsi="Times New Roman" w:cs="Times New Roman"/>
                    </w:rPr>
                  </w:pPr>
                  <w:r w:rsidRPr="00675C7C">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675C7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8.65pt;margin-top:3.4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C5795A" w:rsidRPr="00675C7C" w:rsidRDefault="00C5795A" w:rsidP="00567BF2">
                  <w:pPr>
                    <w:jc w:val="center"/>
                    <w:rPr>
                      <w:rFonts w:ascii="Times New Roman" w:hAnsi="Times New Roman" w:cs="Times New Roman"/>
                    </w:rPr>
                  </w:pPr>
                  <w:r w:rsidRPr="00675C7C">
                    <w:rPr>
                      <w:rFonts w:ascii="Times New Roman" w:hAnsi="Times New Roman" w:cs="Times New Roman"/>
                    </w:rPr>
                    <w:t>не имеется оснований</w:t>
                  </w:r>
                </w:p>
              </w:txbxContent>
            </v:textbox>
          </v:rect>
        </w:pict>
      </w: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hAnsi="Times New Roman" w:cs="Times New Roman"/>
                      <w:sz w:val="26"/>
                      <w:szCs w:val="26"/>
                    </w:rPr>
                    <w:t xml:space="preserve">Подготовка проекта мотивированного </w:t>
                  </w:r>
                  <w:r w:rsidRPr="00675C7C">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sidRPr="0038216F">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C5795A" w:rsidRPr="00675C7C" w:rsidRDefault="00C5795A" w:rsidP="00567BF2">
                  <w:pPr>
                    <w:jc w:val="both"/>
                    <w:rPr>
                      <w:rFonts w:ascii="Times New Roman" w:hAnsi="Times New Roman" w:cs="Times New Roman"/>
                      <w:sz w:val="26"/>
                      <w:szCs w:val="26"/>
                    </w:rPr>
                  </w:pPr>
                  <w:r w:rsidRPr="00675C7C">
                    <w:rPr>
                      <w:rFonts w:ascii="Times New Roman" w:hAnsi="Times New Roman" w:cs="Times New Roman"/>
                      <w:sz w:val="26"/>
                      <w:szCs w:val="26"/>
                    </w:rPr>
                    <w:t xml:space="preserve">Подготовка проекта </w:t>
                  </w:r>
                  <w:r w:rsidRPr="00675C7C">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38216F"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216F">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C5795A" w:rsidRPr="00675C7C" w:rsidRDefault="00C5795A" w:rsidP="00567BF2">
                  <w:pPr>
                    <w:jc w:val="center"/>
                    <w:rPr>
                      <w:rFonts w:ascii="Times New Roman" w:hAnsi="Times New Roman" w:cs="Times New Roman"/>
                      <w:sz w:val="26"/>
                      <w:szCs w:val="26"/>
                    </w:rPr>
                  </w:pPr>
                  <w:r w:rsidRPr="00675C7C">
                    <w:rPr>
                      <w:rFonts w:ascii="Times New Roman" w:eastAsia="Times New Roman" w:hAnsi="Times New Roman" w:cs="Times New Roman"/>
                      <w:sz w:val="26"/>
                      <w:szCs w:val="26"/>
                      <w:lang w:eastAsia="ru-RU"/>
                    </w:rPr>
                    <w:t>Подписание</w:t>
                  </w:r>
                  <w:r w:rsidR="00675C7C" w:rsidRPr="00675C7C">
                    <w:rPr>
                      <w:rFonts w:ascii="Times New Roman" w:eastAsia="Times New Roman" w:hAnsi="Times New Roman" w:cs="Times New Roman"/>
                      <w:sz w:val="26"/>
                      <w:szCs w:val="26"/>
                      <w:lang w:eastAsia="ru-RU"/>
                    </w:rPr>
                    <w:t xml:space="preserve"> </w:t>
                  </w:r>
                  <w:r w:rsidRPr="00675C7C">
                    <w:rPr>
                      <w:rFonts w:ascii="Times New Roman" w:eastAsia="Times New Roman" w:hAnsi="Times New Roman" w:cs="Times New Roman"/>
                      <w:sz w:val="26"/>
                      <w:szCs w:val="26"/>
                      <w:lang w:eastAsia="ru-RU"/>
                    </w:rPr>
                    <w:t>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38216F"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38216F">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38216F"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C5795A" w:rsidRPr="00675C7C" w:rsidRDefault="00C5795A" w:rsidP="00BA29A4">
                  <w:pPr>
                    <w:jc w:val="center"/>
                    <w:rPr>
                      <w:rFonts w:ascii="Times New Roman" w:hAnsi="Times New Roman" w:cs="Times New Roman"/>
                      <w:sz w:val="26"/>
                      <w:szCs w:val="26"/>
                    </w:rPr>
                  </w:pPr>
                  <w:r w:rsidRPr="00675C7C">
                    <w:rPr>
                      <w:rFonts w:ascii="Times New Roman" w:hAnsi="Times New Roman" w:cs="Times New Roman"/>
                      <w:sz w:val="26"/>
                      <w:szCs w:val="26"/>
                    </w:rPr>
                    <w:t xml:space="preserve">Регистрация </w:t>
                  </w:r>
                  <w:r w:rsidRPr="00675C7C">
                    <w:rPr>
                      <w:rFonts w:ascii="Times New Roman" w:eastAsia="Times New Roman" w:hAnsi="Times New Roman" w:cs="Times New Roman"/>
                      <w:sz w:val="26"/>
                      <w:szCs w:val="26"/>
                      <w:lang w:eastAsia="ru-RU"/>
                    </w:rPr>
                    <w:t>Решения о выдаче разрешения на осуществление земляных работ</w:t>
                  </w:r>
                  <w:r w:rsidR="00675C7C" w:rsidRPr="00675C7C">
                    <w:rPr>
                      <w:rFonts w:ascii="Times New Roman" w:eastAsia="Times New Roman" w:hAnsi="Times New Roman" w:cs="Times New Roman"/>
                      <w:sz w:val="26"/>
                      <w:szCs w:val="26"/>
                      <w:lang w:eastAsia="ru-RU"/>
                    </w:rPr>
                    <w:t xml:space="preserve"> </w:t>
                  </w:r>
                  <w:r w:rsidRPr="00675C7C">
                    <w:rPr>
                      <w:rFonts w:ascii="Times New Roman" w:eastAsia="Times New Roman" w:hAnsi="Times New Roman" w:cs="Times New Roman"/>
                      <w:sz w:val="26"/>
                      <w:szCs w:val="26"/>
                      <w:lang w:eastAsia="ru-RU"/>
                    </w:rPr>
                    <w:t xml:space="preserve">либо мотивированного </w:t>
                  </w:r>
                  <w:r w:rsidRPr="00675C7C">
                    <w:rPr>
                      <w:rFonts w:ascii="Times New Roman" w:hAnsi="Times New Roman" w:cs="Times New Roman"/>
                      <w:sz w:val="26"/>
                      <w:szCs w:val="26"/>
                    </w:rPr>
                    <w:t xml:space="preserve">отказа в предоставлении муниципальной услуги, </w:t>
                  </w:r>
                  <w:r w:rsidRPr="00675C7C">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38216F"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C5795A" w:rsidRPr="00675C7C" w:rsidRDefault="00C5795A" w:rsidP="00BA29A4">
                  <w:pPr>
                    <w:jc w:val="center"/>
                    <w:rPr>
                      <w:rFonts w:ascii="Times New Roman" w:hAnsi="Times New Roman" w:cs="Times New Roman"/>
                      <w:sz w:val="26"/>
                      <w:szCs w:val="26"/>
                    </w:rPr>
                  </w:pPr>
                  <w:r w:rsidRPr="00675C7C">
                    <w:rPr>
                      <w:rFonts w:ascii="Times New Roman" w:hAnsi="Times New Roman" w:cs="Times New Roman"/>
                      <w:sz w:val="26"/>
                      <w:szCs w:val="26"/>
                    </w:rPr>
                    <w:t xml:space="preserve">Направление (выдача) заявителю Решения </w:t>
                  </w:r>
                  <w:r w:rsidRPr="00675C7C">
                    <w:rPr>
                      <w:rFonts w:ascii="Times New Roman" w:eastAsia="Times New Roman" w:hAnsi="Times New Roman" w:cs="Times New Roman"/>
                      <w:sz w:val="26"/>
                      <w:szCs w:val="26"/>
                      <w:lang w:eastAsia="ru-RU"/>
                    </w:rPr>
                    <w:t>о выдаче разрешения на осуществление земляных работ</w:t>
                  </w:r>
                </w:p>
                <w:p w:rsidR="00C5795A" w:rsidRPr="005D312C" w:rsidRDefault="00C5795A"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38216F">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754" w:rsidRDefault="00AA3754" w:rsidP="00567BF2">
      <w:pPr>
        <w:spacing w:after="0" w:line="240" w:lineRule="auto"/>
      </w:pPr>
      <w:r>
        <w:separator/>
      </w:r>
    </w:p>
  </w:endnote>
  <w:endnote w:type="continuationSeparator" w:id="1">
    <w:p w:rsidR="00AA3754" w:rsidRDefault="00AA3754"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754" w:rsidRDefault="00AA3754" w:rsidP="00567BF2">
      <w:pPr>
        <w:spacing w:after="0" w:line="240" w:lineRule="auto"/>
      </w:pPr>
      <w:r>
        <w:separator/>
      </w:r>
    </w:p>
  </w:footnote>
  <w:footnote w:type="continuationSeparator" w:id="1">
    <w:p w:rsidR="00AA3754" w:rsidRDefault="00AA3754" w:rsidP="00567BF2">
      <w:pPr>
        <w:spacing w:after="0" w:line="240" w:lineRule="auto"/>
      </w:pPr>
      <w:r>
        <w:continuationSeparator/>
      </w:r>
    </w:p>
  </w:footnote>
  <w:footnote w:id="2">
    <w:p w:rsidR="00C5795A" w:rsidRDefault="00C5795A" w:rsidP="00567BF2">
      <w:pPr>
        <w:pStyle w:val="af1"/>
      </w:pP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6FC"/>
    <w:rsid w:val="0000565C"/>
    <w:rsid w:val="00005A47"/>
    <w:rsid w:val="00010327"/>
    <w:rsid w:val="000248F5"/>
    <w:rsid w:val="000269CB"/>
    <w:rsid w:val="00027582"/>
    <w:rsid w:val="0004365C"/>
    <w:rsid w:val="00072ACD"/>
    <w:rsid w:val="000A269A"/>
    <w:rsid w:val="000D6C69"/>
    <w:rsid w:val="000D7123"/>
    <w:rsid w:val="000E0D3F"/>
    <w:rsid w:val="0010158B"/>
    <w:rsid w:val="001316DA"/>
    <w:rsid w:val="00160ECF"/>
    <w:rsid w:val="00161102"/>
    <w:rsid w:val="00186364"/>
    <w:rsid w:val="00200A07"/>
    <w:rsid w:val="0025281E"/>
    <w:rsid w:val="002858C8"/>
    <w:rsid w:val="002B6FDA"/>
    <w:rsid w:val="002D03B9"/>
    <w:rsid w:val="002D29B6"/>
    <w:rsid w:val="002E1BCE"/>
    <w:rsid w:val="00300721"/>
    <w:rsid w:val="003041A7"/>
    <w:rsid w:val="00360BFC"/>
    <w:rsid w:val="003776BE"/>
    <w:rsid w:val="0038216F"/>
    <w:rsid w:val="003961C7"/>
    <w:rsid w:val="003C656D"/>
    <w:rsid w:val="003D2554"/>
    <w:rsid w:val="003E56FC"/>
    <w:rsid w:val="004057AD"/>
    <w:rsid w:val="004D32A0"/>
    <w:rsid w:val="00507438"/>
    <w:rsid w:val="005128BF"/>
    <w:rsid w:val="00521E26"/>
    <w:rsid w:val="005373D4"/>
    <w:rsid w:val="0055277B"/>
    <w:rsid w:val="005531B5"/>
    <w:rsid w:val="0055335E"/>
    <w:rsid w:val="00562C4D"/>
    <w:rsid w:val="00567BF2"/>
    <w:rsid w:val="0059111A"/>
    <w:rsid w:val="005A1295"/>
    <w:rsid w:val="005A2CF9"/>
    <w:rsid w:val="005D4E05"/>
    <w:rsid w:val="00621881"/>
    <w:rsid w:val="00622E4B"/>
    <w:rsid w:val="006342FD"/>
    <w:rsid w:val="006419F3"/>
    <w:rsid w:val="0065225D"/>
    <w:rsid w:val="006605A1"/>
    <w:rsid w:val="00661A8C"/>
    <w:rsid w:val="00675C7C"/>
    <w:rsid w:val="0067702F"/>
    <w:rsid w:val="00686430"/>
    <w:rsid w:val="00692EBA"/>
    <w:rsid w:val="006C016D"/>
    <w:rsid w:val="006E18F1"/>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A3754"/>
    <w:rsid w:val="00AC1F6C"/>
    <w:rsid w:val="00AD01E1"/>
    <w:rsid w:val="00AE2C91"/>
    <w:rsid w:val="00AF65B6"/>
    <w:rsid w:val="00B240B4"/>
    <w:rsid w:val="00B25AE2"/>
    <w:rsid w:val="00B2660F"/>
    <w:rsid w:val="00B30A77"/>
    <w:rsid w:val="00B31C7F"/>
    <w:rsid w:val="00B35DFA"/>
    <w:rsid w:val="00BA29A4"/>
    <w:rsid w:val="00BE58C4"/>
    <w:rsid w:val="00BE79BF"/>
    <w:rsid w:val="00C17362"/>
    <w:rsid w:val="00C17CB3"/>
    <w:rsid w:val="00C25108"/>
    <w:rsid w:val="00C5795A"/>
    <w:rsid w:val="00C65B65"/>
    <w:rsid w:val="00CA59A4"/>
    <w:rsid w:val="00CB17F7"/>
    <w:rsid w:val="00CC468D"/>
    <w:rsid w:val="00CF3E86"/>
    <w:rsid w:val="00D32C88"/>
    <w:rsid w:val="00D6162C"/>
    <w:rsid w:val="00D632FD"/>
    <w:rsid w:val="00DC028F"/>
    <w:rsid w:val="00DC19BD"/>
    <w:rsid w:val="00DD3274"/>
    <w:rsid w:val="00E047C4"/>
    <w:rsid w:val="00E65133"/>
    <w:rsid w:val="00E914CF"/>
    <w:rsid w:val="00EA1892"/>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Прямая со стрелкой 14"/>
        <o:r id="V:Rule12" type="connector" idref="#Прямая со стрелкой 10"/>
        <o:r id="V:Rule13" type="connector" idref="#Прямая со стрелкой 13"/>
        <o:r id="V:Rule14" type="connector" idref="#Прямая со стрелкой 5"/>
        <o:r id="V:Rule15" type="connector" idref="#Прямая со стрелкой 7"/>
        <o:r id="V:Rule16" type="connector" idref="#Прямая со стрелкой 9"/>
        <o:r id="V:Rule17" type="connector" idref="#Прямая со стрелкой 8"/>
        <o:r id="V:Rule18" type="connector" idref="#Прямая со стрелкой 1"/>
        <o:r id="V:Rule19" type="connector" idref="#Прямая со стрелкой 4"/>
        <o:r id="V:Rule2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6D"/>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1">
    <w:name w:val="Основной текст (11)_"/>
    <w:basedOn w:val="a0"/>
    <w:link w:val="112"/>
    <w:locked/>
    <w:rsid w:val="002B6FDA"/>
    <w:rPr>
      <w:shd w:val="clear" w:color="auto" w:fill="FFFFFF"/>
    </w:rPr>
  </w:style>
  <w:style w:type="paragraph" w:customStyle="1" w:styleId="112">
    <w:name w:val="Основной текст (11)"/>
    <w:basedOn w:val="a"/>
    <w:link w:val="111"/>
    <w:rsid w:val="002B6FDA"/>
    <w:pPr>
      <w:widowControl w:val="0"/>
      <w:shd w:val="clear" w:color="auto" w:fill="FFFFFF"/>
      <w:spacing w:before="360" w:after="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6629-348D-4CED-ACFD-D1D06F75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9601</Words>
  <Characters>54726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adm</cp:lastModifiedBy>
  <cp:revision>9</cp:revision>
  <cp:lastPrinted>2016-02-18T12:17:00Z</cp:lastPrinted>
  <dcterms:created xsi:type="dcterms:W3CDTF">2016-02-19T12:30:00Z</dcterms:created>
  <dcterms:modified xsi:type="dcterms:W3CDTF">2016-04-27T07:13:00Z</dcterms:modified>
</cp:coreProperties>
</file>